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8D" w:rsidRDefault="00841E8D" w:rsidP="00D22703">
      <w:pPr>
        <w:jc w:val="both"/>
      </w:pPr>
      <w:bookmarkStart w:id="0" w:name="_GoBack"/>
      <w:bookmarkEnd w:id="0"/>
    </w:p>
    <w:p w:rsidR="00F74F0D" w:rsidRPr="00730DED" w:rsidRDefault="00841E8D" w:rsidP="00D22703">
      <w:pPr>
        <w:jc w:val="both"/>
        <w:rPr>
          <w:b/>
          <w:u w:val="single"/>
        </w:rPr>
      </w:pPr>
      <w:r>
        <w:rPr>
          <w:b/>
          <w:u w:val="single"/>
        </w:rPr>
        <w:t xml:space="preserve">High Risk </w:t>
      </w:r>
      <w:r w:rsidR="008D45D5">
        <w:rPr>
          <w:b/>
          <w:u w:val="single"/>
        </w:rPr>
        <w:t>Member</w:t>
      </w:r>
      <w:r>
        <w:rPr>
          <w:b/>
          <w:u w:val="single"/>
        </w:rPr>
        <w:t>s</w:t>
      </w:r>
    </w:p>
    <w:p w:rsidR="00F74F0D" w:rsidRDefault="003144A4" w:rsidP="00D22703">
      <w:pPr>
        <w:jc w:val="both"/>
      </w:pPr>
      <w:r>
        <w:t>Higher</w:t>
      </w:r>
      <w:r w:rsidRPr="00377364">
        <w:t xml:space="preserve"> risk accounts </w:t>
      </w:r>
      <w:r>
        <w:t xml:space="preserve">and potentially higher risk accounts </w:t>
      </w:r>
      <w:r w:rsidRPr="00377364">
        <w:t>are subject to Enhanced Due Diligence</w:t>
      </w:r>
      <w:r>
        <w:t xml:space="preserve"> (“EDD”)</w:t>
      </w:r>
      <w:r w:rsidRPr="00377364">
        <w:t xml:space="preserve">. </w:t>
      </w:r>
      <w:r>
        <w:t xml:space="preserve">The purpose of performing EDD is to ensure the </w:t>
      </w:r>
      <w:r w:rsidR="00A304B7">
        <w:t>Credit Union</w:t>
      </w:r>
      <w:r>
        <w:t xml:space="preserve"> has sufficient information to be able to determine the identity of the account holder and that the </w:t>
      </w:r>
      <w:r w:rsidR="00A304B7">
        <w:t>Credit Union</w:t>
      </w:r>
      <w:r>
        <w:t xml:space="preserve"> has a basis for evaluating “normal” account activity for higher risk accounts. </w:t>
      </w:r>
      <w:r w:rsidRPr="00377364">
        <w:t xml:space="preserve"> </w:t>
      </w:r>
    </w:p>
    <w:p w:rsidR="00F74F0D" w:rsidRDefault="00F74F0D" w:rsidP="00D22703">
      <w:pPr>
        <w:jc w:val="both"/>
      </w:pPr>
    </w:p>
    <w:p w:rsidR="00F74F0D" w:rsidRDefault="003144A4" w:rsidP="00D22703">
      <w:pPr>
        <w:jc w:val="both"/>
      </w:pPr>
      <w:r w:rsidRPr="002C1A0A">
        <w:t xml:space="preserve">The </w:t>
      </w:r>
      <w:r w:rsidR="00F74F0D">
        <w:t>Compliance Department reviews large currency transaction reports and monetary instrument logs daily</w:t>
      </w:r>
      <w:r w:rsidRPr="00873D3E">
        <w:t>.</w:t>
      </w:r>
      <w:r w:rsidRPr="002C1A0A">
        <w:t xml:space="preserve">  </w:t>
      </w:r>
      <w:r w:rsidR="00F74F0D">
        <w:t xml:space="preserve">In addition, the </w:t>
      </w:r>
      <w:r w:rsidR="00A304B7">
        <w:t>Credit Union</w:t>
      </w:r>
      <w:r w:rsidR="00F74F0D">
        <w:t>’s automated monitoring system (</w:t>
      </w:r>
      <w:r w:rsidR="00A304B7">
        <w:t>PATRIOT</w:t>
      </w:r>
      <w:r w:rsidR="00F74F0D">
        <w:t xml:space="preserve">) reviews all account activity for potentially suspicious transactions. As part of the </w:t>
      </w:r>
      <w:r w:rsidR="00A304B7">
        <w:t>Credit Union</w:t>
      </w:r>
      <w:r w:rsidR="00F74F0D">
        <w:t xml:space="preserve">’s ongoing </w:t>
      </w:r>
      <w:r w:rsidR="008D45D5">
        <w:t>member</w:t>
      </w:r>
      <w:r w:rsidR="00F74F0D">
        <w:t xml:space="preserve"> due diligence efforts, high risk </w:t>
      </w:r>
      <w:r w:rsidR="008D45D5">
        <w:t>member</w:t>
      </w:r>
      <w:r w:rsidR="00F74F0D">
        <w:t>s (</w:t>
      </w:r>
      <w:r w:rsidR="00F74F0D" w:rsidRPr="006133AD">
        <w:t>as defined below</w:t>
      </w:r>
      <w:r w:rsidR="00F74F0D">
        <w:t xml:space="preserve">) that appear on any of the monitoring reports and/or </w:t>
      </w:r>
      <w:r w:rsidR="00A304B7">
        <w:t>PATRIOT</w:t>
      </w:r>
      <w:r w:rsidR="00F74F0D">
        <w:t xml:space="preserve"> alerts will receive increased scrutiny during the review process. </w:t>
      </w:r>
      <w:r w:rsidR="00304E95">
        <w:t xml:space="preserve">Based on </w:t>
      </w:r>
      <w:r w:rsidR="009774B7">
        <w:t xml:space="preserve">the </w:t>
      </w:r>
      <w:r w:rsidR="00304E95">
        <w:t xml:space="preserve">findings of these reviews, </w:t>
      </w:r>
      <w:r w:rsidR="009774B7">
        <w:t xml:space="preserve">the </w:t>
      </w:r>
      <w:r w:rsidR="008D45D5">
        <w:t>member</w:t>
      </w:r>
      <w:r w:rsidR="00304E95">
        <w:t xml:space="preserve"> can become classified as a high risk </w:t>
      </w:r>
      <w:r w:rsidR="008D45D5">
        <w:t>member</w:t>
      </w:r>
      <w:r w:rsidR="00304E95">
        <w:t>.</w:t>
      </w:r>
    </w:p>
    <w:p w:rsidR="00BC05FA" w:rsidRDefault="00BC05FA" w:rsidP="00D22703">
      <w:pPr>
        <w:jc w:val="both"/>
      </w:pPr>
    </w:p>
    <w:p w:rsidR="00BC05FA" w:rsidRDefault="00BC05FA" w:rsidP="00D22703">
      <w:pPr>
        <w:jc w:val="both"/>
      </w:pPr>
      <w:r>
        <w:t xml:space="preserve">Some characteristics that high risk </w:t>
      </w:r>
      <w:r w:rsidR="008D45D5">
        <w:t>member</w:t>
      </w:r>
      <w:r>
        <w:t>s share may include:</w:t>
      </w:r>
    </w:p>
    <w:p w:rsidR="00BC05FA" w:rsidRDefault="00BC05FA" w:rsidP="00D22703">
      <w:pPr>
        <w:pStyle w:val="ListParagraph"/>
        <w:numPr>
          <w:ilvl w:val="0"/>
          <w:numId w:val="4"/>
        </w:numPr>
        <w:jc w:val="both"/>
      </w:pPr>
      <w:r>
        <w:t>High volume of cash transactions (cash intensive)</w:t>
      </w:r>
    </w:p>
    <w:p w:rsidR="00A304B7" w:rsidRDefault="00A304B7" w:rsidP="00D22703">
      <w:pPr>
        <w:pStyle w:val="ListParagraph"/>
        <w:numPr>
          <w:ilvl w:val="0"/>
          <w:numId w:val="4"/>
        </w:numPr>
        <w:jc w:val="both"/>
      </w:pPr>
      <w:r>
        <w:t>High volume of electronic activity (mobile, ATM, online banking)</w:t>
      </w:r>
    </w:p>
    <w:p w:rsidR="00BC05FA" w:rsidRDefault="00BC05FA" w:rsidP="00D22703">
      <w:pPr>
        <w:pStyle w:val="ListParagraph"/>
        <w:numPr>
          <w:ilvl w:val="0"/>
          <w:numId w:val="4"/>
        </w:numPr>
        <w:jc w:val="both"/>
      </w:pPr>
      <w:r>
        <w:t>High volume of international wire and/or ACH transfer activity</w:t>
      </w:r>
    </w:p>
    <w:p w:rsidR="00BC05FA" w:rsidRDefault="00BC05FA" w:rsidP="00D22703">
      <w:pPr>
        <w:pStyle w:val="ListParagraph"/>
        <w:numPr>
          <w:ilvl w:val="0"/>
          <w:numId w:val="4"/>
        </w:numPr>
        <w:jc w:val="both"/>
      </w:pPr>
      <w:r>
        <w:t xml:space="preserve">Ongoing patterns of unusual/suspicious account activity over a period of time that is not commensurate with the </w:t>
      </w:r>
      <w:r w:rsidR="008D45D5">
        <w:t>member</w:t>
      </w:r>
      <w:r>
        <w:t>s stated occupation/business</w:t>
      </w:r>
    </w:p>
    <w:p w:rsidR="00BC05FA" w:rsidRDefault="00BC05FA" w:rsidP="00D22703">
      <w:pPr>
        <w:pStyle w:val="ListParagraph"/>
        <w:numPr>
          <w:ilvl w:val="0"/>
          <w:numId w:val="4"/>
        </w:numPr>
        <w:jc w:val="both"/>
      </w:pPr>
      <w:r>
        <w:t>High volume of monetary instrument or prepaid card purchases</w:t>
      </w:r>
    </w:p>
    <w:p w:rsidR="00BC05FA" w:rsidRDefault="00BC05FA" w:rsidP="00D22703">
      <w:pPr>
        <w:jc w:val="both"/>
      </w:pPr>
    </w:p>
    <w:p w:rsidR="00BC05FA" w:rsidRDefault="00BC05FA" w:rsidP="00D22703">
      <w:pPr>
        <w:jc w:val="both"/>
      </w:pPr>
      <w:r>
        <w:t xml:space="preserve">The mere fact that a </w:t>
      </w:r>
      <w:r w:rsidR="008D45D5">
        <w:t>member</w:t>
      </w:r>
      <w:r>
        <w:t xml:space="preserve"> and/or business account holder exhibits any of the high risk characteristics noted above does not in itself automatically constitute a “high risk </w:t>
      </w:r>
      <w:r w:rsidR="008D45D5">
        <w:t>member</w:t>
      </w:r>
      <w:r>
        <w:t>” profile or rating for purposes of determining the appropriate level of account monitoring required. Other factors to consider but are not limited to:</w:t>
      </w:r>
    </w:p>
    <w:p w:rsidR="00BC05FA" w:rsidRDefault="00BC05FA" w:rsidP="00D22703">
      <w:pPr>
        <w:pStyle w:val="ListParagraph"/>
        <w:numPr>
          <w:ilvl w:val="0"/>
          <w:numId w:val="5"/>
        </w:numPr>
        <w:jc w:val="both"/>
      </w:pPr>
      <w:r>
        <w:t xml:space="preserve">Length of time the </w:t>
      </w:r>
      <w:r w:rsidR="008D45D5">
        <w:t>member</w:t>
      </w:r>
      <w:r>
        <w:t xml:space="preserve"> has maintained a relationship with the </w:t>
      </w:r>
      <w:r w:rsidR="00A304B7">
        <w:t>Credit Union</w:t>
      </w:r>
    </w:p>
    <w:p w:rsidR="00BC05FA" w:rsidRDefault="00BC05FA" w:rsidP="00D22703">
      <w:pPr>
        <w:pStyle w:val="ListParagraph"/>
        <w:numPr>
          <w:ilvl w:val="0"/>
          <w:numId w:val="5"/>
        </w:numPr>
        <w:jc w:val="both"/>
      </w:pPr>
      <w:r>
        <w:t xml:space="preserve">Previously filed Suspicious Activity Reports (SAR) or </w:t>
      </w:r>
      <w:r w:rsidR="00A304B7">
        <w:t xml:space="preserve">Red Flags </w:t>
      </w:r>
      <w:r>
        <w:t>submitted.</w:t>
      </w:r>
    </w:p>
    <w:p w:rsidR="00BC05FA" w:rsidRDefault="00BC05FA" w:rsidP="00D22703">
      <w:pPr>
        <w:pStyle w:val="ListParagraph"/>
        <w:numPr>
          <w:ilvl w:val="0"/>
          <w:numId w:val="5"/>
        </w:numPr>
        <w:jc w:val="both"/>
      </w:pPr>
      <w:r>
        <w:t xml:space="preserve">Alerts received through </w:t>
      </w:r>
      <w:r w:rsidR="00A304B7">
        <w:t>PATRIOT</w:t>
      </w:r>
      <w:r>
        <w:t xml:space="preserve"> (evaluated on a case by case basis)</w:t>
      </w:r>
    </w:p>
    <w:p w:rsidR="00BC05FA" w:rsidRDefault="00BC05FA" w:rsidP="00D22703">
      <w:pPr>
        <w:jc w:val="both"/>
      </w:pPr>
    </w:p>
    <w:p w:rsidR="00BC05FA" w:rsidRDefault="00BC05FA" w:rsidP="00D22703">
      <w:pPr>
        <w:jc w:val="both"/>
        <w:rPr>
          <w:b/>
          <w:u w:val="single"/>
        </w:rPr>
      </w:pPr>
      <w:r>
        <w:rPr>
          <w:b/>
          <w:u w:val="single"/>
        </w:rPr>
        <w:t>Initial Due Diligence Monitoring for Business Account Holders</w:t>
      </w:r>
    </w:p>
    <w:p w:rsidR="00FA27F2" w:rsidRDefault="00FA27F2" w:rsidP="00D22703">
      <w:pPr>
        <w:jc w:val="both"/>
        <w:rPr>
          <w:b/>
          <w:u w:val="single"/>
        </w:rPr>
      </w:pPr>
    </w:p>
    <w:p w:rsidR="00FA27F2" w:rsidRDefault="001062A1" w:rsidP="00D22703">
      <w:pPr>
        <w:jc w:val="both"/>
      </w:pPr>
      <w:r>
        <w:t xml:space="preserve">All new business accounts require enhanced due diligence at account opening. </w:t>
      </w:r>
      <w:r w:rsidR="006B7E31">
        <w:t>Therefore, a business account questionnaire</w:t>
      </w:r>
      <w:r w:rsidR="00FA27F2">
        <w:t xml:space="preserve"> (BAQ)</w:t>
      </w:r>
      <w:r w:rsidR="006B7E31">
        <w:t xml:space="preserve"> is</w:t>
      </w:r>
      <w:r w:rsidR="007D2160">
        <w:t xml:space="preserve"> required to be completed with the </w:t>
      </w:r>
      <w:r w:rsidR="006B7E31">
        <w:t>member</w:t>
      </w:r>
      <w:r w:rsidR="007D2160">
        <w:t xml:space="preserve"> during the account opening process. Upon completion, </w:t>
      </w:r>
      <w:r w:rsidR="006B7E31">
        <w:t xml:space="preserve">the form is scanned into OnBase. </w:t>
      </w:r>
    </w:p>
    <w:p w:rsidR="00FA27F2" w:rsidRDefault="00FA27F2" w:rsidP="00D22703">
      <w:pPr>
        <w:jc w:val="both"/>
      </w:pPr>
    </w:p>
    <w:p w:rsidR="007D2160" w:rsidRDefault="00FA27F2" w:rsidP="00D22703">
      <w:pPr>
        <w:jc w:val="both"/>
      </w:pPr>
      <w:r>
        <w:t xml:space="preserve">Monthly the </w:t>
      </w:r>
      <w:r w:rsidR="007D2160">
        <w:t xml:space="preserve">Compliance Department </w:t>
      </w:r>
      <w:r>
        <w:t xml:space="preserve">will </w:t>
      </w:r>
      <w:r w:rsidR="007D2160">
        <w:t xml:space="preserve">receive </w:t>
      </w:r>
      <w:r>
        <w:t>a list of all new business accounts, then the BAQ will be reviewed in Onbase and the account will be risk rated according to PATRIOT. It will then be logged and a</w:t>
      </w:r>
      <w:r w:rsidR="007D2160">
        <w:t xml:space="preserve"> review date is set for approximately 90 days. A review of account activity will be compared to the </w:t>
      </w:r>
      <w:r>
        <w:t>initial risk rating in PATRIOT t</w:t>
      </w:r>
      <w:r w:rsidR="007D2160">
        <w:t xml:space="preserve">o determine if the activity is consistent with type of business and with the activity previously stated by the </w:t>
      </w:r>
      <w:r w:rsidR="006B7E31">
        <w:t>member</w:t>
      </w:r>
      <w:r w:rsidR="007D2160">
        <w:t xml:space="preserve">. </w:t>
      </w:r>
      <w:r w:rsidR="003636C8">
        <w:t xml:space="preserve">When there are apparent/significant inconsistencies between expected transactions documented in the </w:t>
      </w:r>
      <w:r w:rsidR="006B7E31">
        <w:t>BAQ</w:t>
      </w:r>
      <w:r w:rsidR="003636C8">
        <w:t xml:space="preserve"> and actual account activity, compliance staff will be responsible for initiating enhanced due diligence (which may include following up with branch to inquire about the inconsistency). A </w:t>
      </w:r>
      <w:r w:rsidR="003636C8">
        <w:lastRenderedPageBreak/>
        <w:t xml:space="preserve">risk rating is assigned at the conclusion of each review. High risk </w:t>
      </w:r>
      <w:r w:rsidR="008D45D5">
        <w:t>member</w:t>
      </w:r>
      <w:r w:rsidR="003636C8">
        <w:t xml:space="preserve">s are </w:t>
      </w:r>
      <w:r w:rsidR="006133AD">
        <w:t xml:space="preserve">classified as high risk in </w:t>
      </w:r>
      <w:r w:rsidR="00A304B7">
        <w:t>PATRIOT</w:t>
      </w:r>
      <w:r w:rsidR="006133AD">
        <w:t xml:space="preserve"> and are </w:t>
      </w:r>
      <w:r w:rsidR="003636C8">
        <w:t xml:space="preserve">added to the high risk log </w:t>
      </w:r>
      <w:r>
        <w:t>under reports in the BSA software</w:t>
      </w:r>
      <w:r w:rsidR="003636C8">
        <w:t>.</w:t>
      </w:r>
    </w:p>
    <w:p w:rsidR="003B28AA" w:rsidRDefault="003B28AA" w:rsidP="00D22703">
      <w:pPr>
        <w:jc w:val="both"/>
      </w:pPr>
    </w:p>
    <w:p w:rsidR="003B28AA" w:rsidRDefault="003B28AA" w:rsidP="00D22703">
      <w:pPr>
        <w:jc w:val="both"/>
        <w:rPr>
          <w:u w:val="single"/>
        </w:rPr>
      </w:pPr>
      <w:r>
        <w:rPr>
          <w:u w:val="single"/>
        </w:rPr>
        <w:t>Compliance Specialist</w:t>
      </w:r>
    </w:p>
    <w:p w:rsidR="003B28AA" w:rsidRDefault="003B28AA" w:rsidP="00D22703">
      <w:pPr>
        <w:pStyle w:val="ListParagraph"/>
        <w:numPr>
          <w:ilvl w:val="0"/>
          <w:numId w:val="6"/>
        </w:numPr>
        <w:ind w:left="360"/>
        <w:jc w:val="both"/>
      </w:pPr>
      <w:r>
        <w:t xml:space="preserve">As </w:t>
      </w:r>
      <w:r w:rsidR="006B7E31">
        <w:t>BAQ</w:t>
      </w:r>
      <w:r>
        <w:t xml:space="preserve"> forms are received, review to ensure the forms are complete and follow up on forms with missing information</w:t>
      </w:r>
    </w:p>
    <w:p w:rsidR="003B28AA" w:rsidRDefault="00FA27F2" w:rsidP="00D22703">
      <w:pPr>
        <w:pStyle w:val="ListParagraph"/>
        <w:numPr>
          <w:ilvl w:val="0"/>
          <w:numId w:val="6"/>
        </w:numPr>
        <w:ind w:left="360"/>
        <w:jc w:val="both"/>
      </w:pPr>
      <w:r>
        <w:t xml:space="preserve">Review each </w:t>
      </w:r>
      <w:r w:rsidR="003E1C53">
        <w:t>BAQ</w:t>
      </w:r>
      <w:r>
        <w:t xml:space="preserve"> and answer the </w:t>
      </w:r>
      <w:r w:rsidR="003E1C53">
        <w:t>questions in PATRIOT under EDD</w:t>
      </w:r>
      <w:r w:rsidR="003B28AA">
        <w:t xml:space="preserve"> and set a review date for 90 days after the account opening date</w:t>
      </w:r>
    </w:p>
    <w:p w:rsidR="00771B7D" w:rsidRDefault="003B28AA" w:rsidP="00D22703">
      <w:pPr>
        <w:pStyle w:val="ListParagraph"/>
        <w:numPr>
          <w:ilvl w:val="0"/>
          <w:numId w:val="6"/>
        </w:numPr>
        <w:ind w:left="360"/>
        <w:jc w:val="both"/>
      </w:pPr>
      <w:r>
        <w:t>Perform the 90 day review</w:t>
      </w:r>
      <w:r w:rsidR="00771B7D">
        <w:t xml:space="preserve"> and assign a risk rating as appropriate</w:t>
      </w:r>
    </w:p>
    <w:p w:rsidR="00771B7D" w:rsidRDefault="00771B7D" w:rsidP="00D22703">
      <w:pPr>
        <w:pStyle w:val="ListParagraph"/>
        <w:numPr>
          <w:ilvl w:val="0"/>
          <w:numId w:val="6"/>
        </w:numPr>
        <w:ind w:left="360"/>
        <w:jc w:val="both"/>
      </w:pPr>
      <w:r>
        <w:t>If the risk rating is high,</w:t>
      </w:r>
      <w:r w:rsidR="006133AD">
        <w:t xml:space="preserve"> classify the account as high risk in </w:t>
      </w:r>
      <w:r w:rsidR="00A304B7">
        <w:t>PATRIOT</w:t>
      </w:r>
      <w:r w:rsidR="006133AD">
        <w:t xml:space="preserve"> and</w:t>
      </w:r>
      <w:r>
        <w:t xml:space="preserve"> log the </w:t>
      </w:r>
      <w:r w:rsidR="008D45D5">
        <w:t>member</w:t>
      </w:r>
      <w:r>
        <w:t xml:space="preserve"> on the high risk </w:t>
      </w:r>
      <w:r w:rsidR="008D45D5">
        <w:t>member</w:t>
      </w:r>
      <w:r>
        <w:t xml:space="preserve"> tracking log</w:t>
      </w:r>
      <w:r w:rsidR="00843374">
        <w:t xml:space="preserve"> for ongoing due diligence</w:t>
      </w:r>
    </w:p>
    <w:p w:rsidR="001A1144" w:rsidRDefault="001A1144" w:rsidP="00D22703">
      <w:pPr>
        <w:jc w:val="both"/>
      </w:pPr>
    </w:p>
    <w:p w:rsidR="00843374" w:rsidRDefault="00843374" w:rsidP="00D22703">
      <w:pPr>
        <w:jc w:val="both"/>
        <w:rPr>
          <w:b/>
          <w:u w:val="single"/>
        </w:rPr>
      </w:pPr>
      <w:r>
        <w:rPr>
          <w:b/>
          <w:u w:val="single"/>
        </w:rPr>
        <w:t>Ongoing Due Diligence</w:t>
      </w:r>
    </w:p>
    <w:p w:rsidR="001A1144" w:rsidRDefault="001A1144" w:rsidP="00D22703">
      <w:pPr>
        <w:jc w:val="both"/>
      </w:pPr>
      <w:r>
        <w:t xml:space="preserve">Once a </w:t>
      </w:r>
      <w:r w:rsidR="008D45D5">
        <w:t>member</w:t>
      </w:r>
      <w:r>
        <w:t xml:space="preserve"> is designated as high risk (both business and consumer accounts), the following ongoing monitoring procedures will be initiated.</w:t>
      </w:r>
      <w:r w:rsidR="00610923">
        <w:t xml:space="preserve"> Ongoing due diligence is performed every six months or as needed.</w:t>
      </w:r>
    </w:p>
    <w:p w:rsidR="001A1144" w:rsidRDefault="001A1144" w:rsidP="00D22703">
      <w:pPr>
        <w:jc w:val="both"/>
      </w:pPr>
    </w:p>
    <w:p w:rsidR="001A1144" w:rsidRDefault="001A1144" w:rsidP="00D22703">
      <w:pPr>
        <w:jc w:val="both"/>
        <w:rPr>
          <w:u w:val="single"/>
        </w:rPr>
      </w:pPr>
      <w:r>
        <w:rPr>
          <w:u w:val="single"/>
        </w:rPr>
        <w:t>Compliance Specialist</w:t>
      </w:r>
    </w:p>
    <w:p w:rsidR="001559C2" w:rsidRDefault="001559C2" w:rsidP="00D22703">
      <w:pPr>
        <w:pStyle w:val="ListParagraph"/>
        <w:numPr>
          <w:ilvl w:val="0"/>
          <w:numId w:val="7"/>
        </w:numPr>
        <w:ind w:left="360"/>
        <w:jc w:val="both"/>
      </w:pPr>
      <w:r>
        <w:t xml:space="preserve">Review all account relationships and corresponding account activity for any suspicious or unusual activity taking into consideration the transaction profile of the </w:t>
      </w:r>
      <w:r w:rsidR="008D45D5">
        <w:t>member</w:t>
      </w:r>
      <w:r>
        <w:t>. Be cognizant of any of the following:</w:t>
      </w:r>
    </w:p>
    <w:p w:rsidR="001559C2" w:rsidRDefault="001559C2" w:rsidP="00D22703">
      <w:pPr>
        <w:pStyle w:val="ListParagraph"/>
        <w:numPr>
          <w:ilvl w:val="1"/>
          <w:numId w:val="7"/>
        </w:numPr>
        <w:ind w:left="720"/>
        <w:jc w:val="both"/>
      </w:pPr>
      <w:r>
        <w:t>Unexplainable increase/decrease in cash</w:t>
      </w:r>
    </w:p>
    <w:p w:rsidR="001559C2" w:rsidRDefault="001559C2" w:rsidP="00D22703">
      <w:pPr>
        <w:pStyle w:val="ListParagraph"/>
        <w:numPr>
          <w:ilvl w:val="1"/>
          <w:numId w:val="7"/>
        </w:numPr>
        <w:ind w:left="720"/>
        <w:jc w:val="both"/>
      </w:pPr>
      <w:r>
        <w:t>Increase in new transaction types</w:t>
      </w:r>
    </w:p>
    <w:p w:rsidR="001559C2" w:rsidRDefault="001559C2" w:rsidP="00D22703">
      <w:pPr>
        <w:pStyle w:val="ListParagraph"/>
        <w:numPr>
          <w:ilvl w:val="1"/>
          <w:numId w:val="7"/>
        </w:numPr>
        <w:ind w:left="720"/>
        <w:jc w:val="both"/>
      </w:pPr>
      <w:r>
        <w:t>Unexplainable patters of increased volume of general business or transaction activity</w:t>
      </w:r>
    </w:p>
    <w:p w:rsidR="001559C2" w:rsidRDefault="001559C2" w:rsidP="00D22703">
      <w:pPr>
        <w:pStyle w:val="ListParagraph"/>
        <w:numPr>
          <w:ilvl w:val="1"/>
          <w:numId w:val="7"/>
        </w:numPr>
        <w:ind w:left="720"/>
        <w:jc w:val="both"/>
      </w:pPr>
      <w:r>
        <w:t>Any other activity inconsistent with the general profile of the business/</w:t>
      </w:r>
      <w:r w:rsidR="008D45D5">
        <w:t>member</w:t>
      </w:r>
    </w:p>
    <w:p w:rsidR="001559C2" w:rsidRDefault="001559C2" w:rsidP="00D22703">
      <w:pPr>
        <w:pStyle w:val="ListParagraph"/>
        <w:numPr>
          <w:ilvl w:val="0"/>
          <w:numId w:val="7"/>
        </w:numPr>
        <w:ind w:left="360"/>
        <w:jc w:val="both"/>
      </w:pPr>
      <w:r>
        <w:t xml:space="preserve">Review to ensure all required </w:t>
      </w:r>
      <w:r w:rsidR="008D45D5">
        <w:t>member</w:t>
      </w:r>
      <w:r>
        <w:t xml:space="preserve"> documentation is on file, as applicable</w:t>
      </w:r>
    </w:p>
    <w:p w:rsidR="001559C2" w:rsidRDefault="001559C2" w:rsidP="00D22703">
      <w:pPr>
        <w:pStyle w:val="ListParagraph"/>
        <w:numPr>
          <w:ilvl w:val="1"/>
          <w:numId w:val="7"/>
        </w:numPr>
        <w:ind w:left="720"/>
        <w:jc w:val="both"/>
      </w:pPr>
      <w:r>
        <w:t>Signature cards</w:t>
      </w:r>
    </w:p>
    <w:p w:rsidR="003E1C53" w:rsidRDefault="003E1C53" w:rsidP="00D22703">
      <w:pPr>
        <w:pStyle w:val="ListParagraph"/>
        <w:numPr>
          <w:ilvl w:val="1"/>
          <w:numId w:val="7"/>
        </w:numPr>
        <w:ind w:left="720"/>
        <w:jc w:val="both"/>
      </w:pPr>
      <w:r>
        <w:t>Identification (CIP)</w:t>
      </w:r>
    </w:p>
    <w:p w:rsidR="001559C2" w:rsidRDefault="001559C2" w:rsidP="00D22703">
      <w:pPr>
        <w:pStyle w:val="ListParagraph"/>
        <w:numPr>
          <w:ilvl w:val="1"/>
          <w:numId w:val="7"/>
        </w:numPr>
        <w:ind w:left="720"/>
        <w:jc w:val="both"/>
      </w:pPr>
      <w:r>
        <w:t>Business Information Sheet (</w:t>
      </w:r>
      <w:r w:rsidR="006B7E31">
        <w:t>BAQ</w:t>
      </w:r>
      <w:r>
        <w:t>)</w:t>
      </w:r>
    </w:p>
    <w:p w:rsidR="001559C2" w:rsidRDefault="001559C2" w:rsidP="00D22703">
      <w:pPr>
        <w:pStyle w:val="ListParagraph"/>
        <w:numPr>
          <w:ilvl w:val="1"/>
          <w:numId w:val="7"/>
        </w:numPr>
        <w:ind w:left="720"/>
        <w:jc w:val="both"/>
      </w:pPr>
      <w:r>
        <w:t>Business documentation (CIP)</w:t>
      </w:r>
    </w:p>
    <w:p w:rsidR="001559C2" w:rsidRDefault="001559C2" w:rsidP="00D22703">
      <w:pPr>
        <w:pStyle w:val="ListParagraph"/>
        <w:numPr>
          <w:ilvl w:val="1"/>
          <w:numId w:val="7"/>
        </w:numPr>
        <w:ind w:left="720"/>
        <w:jc w:val="both"/>
      </w:pPr>
      <w:r>
        <w:t>Business License</w:t>
      </w:r>
    </w:p>
    <w:p w:rsidR="001559C2" w:rsidRDefault="001559C2" w:rsidP="00D22703">
      <w:pPr>
        <w:pStyle w:val="ListParagraph"/>
        <w:numPr>
          <w:ilvl w:val="0"/>
          <w:numId w:val="7"/>
        </w:numPr>
        <w:ind w:left="360"/>
        <w:jc w:val="both"/>
      </w:pPr>
      <w:r>
        <w:t xml:space="preserve">Determine whether the </w:t>
      </w:r>
      <w:r w:rsidR="008D45D5">
        <w:t>member</w:t>
      </w:r>
      <w:r>
        <w:t xml:space="preserve"> should continue to be classified as high risk (any changes to risk rating must be approved by the BSA Officer)</w:t>
      </w:r>
    </w:p>
    <w:p w:rsidR="00B55056" w:rsidRDefault="001559C2" w:rsidP="00D22703">
      <w:pPr>
        <w:pStyle w:val="ListParagraph"/>
        <w:numPr>
          <w:ilvl w:val="0"/>
          <w:numId w:val="7"/>
        </w:numPr>
        <w:ind w:left="360"/>
        <w:jc w:val="both"/>
      </w:pPr>
      <w:r>
        <w:t xml:space="preserve">If suspicious activity is found, open a case in </w:t>
      </w:r>
      <w:r w:rsidR="00A304B7">
        <w:t>PATRIOT</w:t>
      </w:r>
      <w:r>
        <w:t xml:space="preserve"> and attach all supporting documentation for which this decision was made</w:t>
      </w:r>
    </w:p>
    <w:p w:rsidR="00B55056" w:rsidRDefault="00B55056" w:rsidP="00D22703">
      <w:pPr>
        <w:pStyle w:val="ListParagraph"/>
        <w:numPr>
          <w:ilvl w:val="0"/>
          <w:numId w:val="7"/>
        </w:numPr>
        <w:ind w:left="360"/>
        <w:jc w:val="both"/>
      </w:pPr>
      <w:r>
        <w:t>Contact the BSA Officer regarding the newly opened case for further disposition</w:t>
      </w:r>
    </w:p>
    <w:p w:rsidR="00B55056" w:rsidRDefault="00B55056" w:rsidP="00D22703">
      <w:pPr>
        <w:jc w:val="both"/>
      </w:pPr>
    </w:p>
    <w:p w:rsidR="00B55056" w:rsidRDefault="00B55056" w:rsidP="00D22703">
      <w:pPr>
        <w:jc w:val="both"/>
        <w:rPr>
          <w:u w:val="single"/>
        </w:rPr>
      </w:pPr>
      <w:r>
        <w:rPr>
          <w:u w:val="single"/>
        </w:rPr>
        <w:t>BSA Officer</w:t>
      </w:r>
    </w:p>
    <w:p w:rsidR="006133AD" w:rsidRDefault="006133AD" w:rsidP="00D22703">
      <w:pPr>
        <w:pStyle w:val="ListParagraph"/>
        <w:numPr>
          <w:ilvl w:val="0"/>
          <w:numId w:val="8"/>
        </w:numPr>
        <w:ind w:left="360"/>
        <w:jc w:val="both"/>
      </w:pPr>
      <w:r>
        <w:t xml:space="preserve">Approve any changes to risk ratings for high risk </w:t>
      </w:r>
      <w:r w:rsidR="008D45D5">
        <w:t>member</w:t>
      </w:r>
      <w:r>
        <w:t>s</w:t>
      </w:r>
    </w:p>
    <w:p w:rsidR="006133AD" w:rsidRDefault="006133AD" w:rsidP="00D22703">
      <w:pPr>
        <w:pStyle w:val="ListParagraph"/>
        <w:numPr>
          <w:ilvl w:val="0"/>
          <w:numId w:val="8"/>
        </w:numPr>
        <w:ind w:left="360"/>
        <w:jc w:val="both"/>
      </w:pPr>
      <w:r>
        <w:t>Perform reviews of suspicious activities and determine if a SAR should be filed</w:t>
      </w:r>
    </w:p>
    <w:p w:rsidR="006133AD" w:rsidRDefault="006133AD" w:rsidP="00D22703">
      <w:pPr>
        <w:pStyle w:val="ListParagraph"/>
        <w:numPr>
          <w:ilvl w:val="0"/>
          <w:numId w:val="8"/>
        </w:numPr>
        <w:ind w:left="360"/>
        <w:jc w:val="both"/>
      </w:pPr>
      <w:r>
        <w:t>Prepare and file SARs as appropriate</w:t>
      </w:r>
    </w:p>
    <w:p w:rsidR="003144A4" w:rsidRPr="002C1A0A" w:rsidRDefault="006133AD" w:rsidP="00D22703">
      <w:pPr>
        <w:pStyle w:val="ListParagraph"/>
        <w:numPr>
          <w:ilvl w:val="0"/>
          <w:numId w:val="8"/>
        </w:numPr>
        <w:ind w:left="360"/>
        <w:jc w:val="both"/>
      </w:pPr>
      <w:r>
        <w:t>Provide assistance and support to the Compliance Specialist as needed</w:t>
      </w:r>
    </w:p>
    <w:sectPr w:rsidR="003144A4" w:rsidRPr="002C1A0A" w:rsidSect="00933A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FD" w:rsidRDefault="004540FD" w:rsidP="00730DED">
      <w:r>
        <w:separator/>
      </w:r>
    </w:p>
  </w:endnote>
  <w:endnote w:type="continuationSeparator" w:id="0">
    <w:p w:rsidR="004540FD" w:rsidRDefault="004540FD" w:rsidP="0073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F2" w:rsidRDefault="00FA27F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June 2017</w:t>
    </w:r>
  </w:p>
  <w:p w:rsidR="00D22703" w:rsidRDefault="00D2270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21114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921114">
      <w:rPr>
        <w:rFonts w:asciiTheme="minorHAnsi" w:eastAsiaTheme="minorEastAsia" w:hAnsiTheme="minorHAnsi" w:cstheme="minorBidi"/>
      </w:rPr>
      <w:fldChar w:fldCharType="separate"/>
    </w:r>
    <w:r w:rsidR="000335DE" w:rsidRPr="000335DE">
      <w:rPr>
        <w:rFonts w:asciiTheme="majorHAnsi" w:eastAsiaTheme="majorEastAsia" w:hAnsiTheme="majorHAnsi" w:cstheme="majorBidi"/>
        <w:noProof/>
      </w:rPr>
      <w:t>1</w:t>
    </w:r>
    <w:r w:rsidR="00921114">
      <w:rPr>
        <w:rFonts w:asciiTheme="majorHAnsi" w:eastAsiaTheme="majorEastAsia" w:hAnsiTheme="majorHAnsi" w:cstheme="majorBidi"/>
        <w:noProof/>
      </w:rPr>
      <w:fldChar w:fldCharType="end"/>
    </w:r>
  </w:p>
  <w:p w:rsidR="00D22703" w:rsidRDefault="00D22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FD" w:rsidRDefault="004540FD" w:rsidP="00730DED">
      <w:r>
        <w:separator/>
      </w:r>
    </w:p>
  </w:footnote>
  <w:footnote w:type="continuationSeparator" w:id="0">
    <w:p w:rsidR="004540FD" w:rsidRDefault="004540FD" w:rsidP="0073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alias w:val="Title"/>
      <w:id w:val="77738743"/>
      <w:placeholder>
        <w:docPart w:val="AF01E11D80384787A07CD2D7DD7F5C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30DED" w:rsidRDefault="00730DE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30DED">
          <w:rPr>
            <w:b/>
          </w:rPr>
          <w:t>Enhanced Due Diligence</w:t>
        </w:r>
        <w:r w:rsidR="00D22703">
          <w:rPr>
            <w:b/>
          </w:rPr>
          <w:t xml:space="preserve"> </w:t>
        </w:r>
        <w:r>
          <w:rPr>
            <w:b/>
          </w:rPr>
          <w:t>&amp; Ongoing Monitoring Procedures</w:t>
        </w:r>
      </w:p>
    </w:sdtContent>
  </w:sdt>
  <w:p w:rsidR="00730DED" w:rsidRDefault="00730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435C"/>
    <w:multiLevelType w:val="hybridMultilevel"/>
    <w:tmpl w:val="CB90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87995"/>
    <w:multiLevelType w:val="hybridMultilevel"/>
    <w:tmpl w:val="4718DD4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55E68A9"/>
    <w:multiLevelType w:val="hybridMultilevel"/>
    <w:tmpl w:val="B8E48F7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6952A50"/>
    <w:multiLevelType w:val="hybridMultilevel"/>
    <w:tmpl w:val="0B12052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DB2134D"/>
    <w:multiLevelType w:val="hybridMultilevel"/>
    <w:tmpl w:val="42F63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85936"/>
    <w:multiLevelType w:val="hybridMultilevel"/>
    <w:tmpl w:val="62DCEF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6144FE"/>
    <w:multiLevelType w:val="hybridMultilevel"/>
    <w:tmpl w:val="ECB2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125D4"/>
    <w:multiLevelType w:val="hybridMultilevel"/>
    <w:tmpl w:val="8BFE39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A4"/>
    <w:rsid w:val="00011734"/>
    <w:rsid w:val="00027469"/>
    <w:rsid w:val="0003207B"/>
    <w:rsid w:val="000335DE"/>
    <w:rsid w:val="00040961"/>
    <w:rsid w:val="00103CE8"/>
    <w:rsid w:val="001062A1"/>
    <w:rsid w:val="001172C0"/>
    <w:rsid w:val="00130C2D"/>
    <w:rsid w:val="001559C2"/>
    <w:rsid w:val="00171499"/>
    <w:rsid w:val="001735BF"/>
    <w:rsid w:val="001A1144"/>
    <w:rsid w:val="001D58B4"/>
    <w:rsid w:val="002B05D5"/>
    <w:rsid w:val="002B4341"/>
    <w:rsid w:val="002F243C"/>
    <w:rsid w:val="00304E95"/>
    <w:rsid w:val="003144A4"/>
    <w:rsid w:val="00342336"/>
    <w:rsid w:val="003636C8"/>
    <w:rsid w:val="0036377C"/>
    <w:rsid w:val="003A18B6"/>
    <w:rsid w:val="003A269C"/>
    <w:rsid w:val="003B28AA"/>
    <w:rsid w:val="003E1C53"/>
    <w:rsid w:val="003E4745"/>
    <w:rsid w:val="00441BC3"/>
    <w:rsid w:val="004540FD"/>
    <w:rsid w:val="004A6814"/>
    <w:rsid w:val="0051316D"/>
    <w:rsid w:val="00547C6C"/>
    <w:rsid w:val="005B2062"/>
    <w:rsid w:val="005B2457"/>
    <w:rsid w:val="005D0359"/>
    <w:rsid w:val="00610923"/>
    <w:rsid w:val="006133AD"/>
    <w:rsid w:val="00637563"/>
    <w:rsid w:val="00661D46"/>
    <w:rsid w:val="006B7E31"/>
    <w:rsid w:val="006C4C6C"/>
    <w:rsid w:val="0071656C"/>
    <w:rsid w:val="007259F9"/>
    <w:rsid w:val="00730DED"/>
    <w:rsid w:val="00771B7D"/>
    <w:rsid w:val="007941EA"/>
    <w:rsid w:val="007D2160"/>
    <w:rsid w:val="0081491E"/>
    <w:rsid w:val="00830BE2"/>
    <w:rsid w:val="00841E8D"/>
    <w:rsid w:val="00843374"/>
    <w:rsid w:val="00873D3E"/>
    <w:rsid w:val="00874586"/>
    <w:rsid w:val="008A5639"/>
    <w:rsid w:val="008D45D5"/>
    <w:rsid w:val="00921114"/>
    <w:rsid w:val="00933A55"/>
    <w:rsid w:val="00936FC5"/>
    <w:rsid w:val="00976148"/>
    <w:rsid w:val="009774B7"/>
    <w:rsid w:val="009C4217"/>
    <w:rsid w:val="00A020E3"/>
    <w:rsid w:val="00A261B9"/>
    <w:rsid w:val="00A304B7"/>
    <w:rsid w:val="00A37FC5"/>
    <w:rsid w:val="00A60225"/>
    <w:rsid w:val="00B538C4"/>
    <w:rsid w:val="00B55056"/>
    <w:rsid w:val="00B55A0C"/>
    <w:rsid w:val="00B95636"/>
    <w:rsid w:val="00BB3B50"/>
    <w:rsid w:val="00BB623D"/>
    <w:rsid w:val="00BC05FA"/>
    <w:rsid w:val="00BE1C58"/>
    <w:rsid w:val="00BF2AD1"/>
    <w:rsid w:val="00C02F3A"/>
    <w:rsid w:val="00C22190"/>
    <w:rsid w:val="00CC0DA7"/>
    <w:rsid w:val="00CE5CCB"/>
    <w:rsid w:val="00D22703"/>
    <w:rsid w:val="00D644F2"/>
    <w:rsid w:val="00DB176C"/>
    <w:rsid w:val="00E0638D"/>
    <w:rsid w:val="00E17B6E"/>
    <w:rsid w:val="00E80B5A"/>
    <w:rsid w:val="00F714D7"/>
    <w:rsid w:val="00F74F0D"/>
    <w:rsid w:val="00F82CED"/>
    <w:rsid w:val="00FA27F2"/>
    <w:rsid w:val="00FA34B6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49E12-04D7-4B8F-B216-EBC077E0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144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44A4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17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2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2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01E11D80384787A07CD2D7DD7F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198A0-D5EB-485E-A8C3-6291331DDD89}"/>
      </w:docPartPr>
      <w:docPartBody>
        <w:p w:rsidR="00164AF2" w:rsidRDefault="00AD7D52" w:rsidP="00AD7D52">
          <w:pPr>
            <w:pStyle w:val="AF01E11D80384787A07CD2D7DD7F5C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7D52"/>
    <w:rsid w:val="00164AF2"/>
    <w:rsid w:val="001C641C"/>
    <w:rsid w:val="006402FB"/>
    <w:rsid w:val="006C7F53"/>
    <w:rsid w:val="00AD7D52"/>
    <w:rsid w:val="00E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01E11D80384787A07CD2D7DD7F5C4D">
    <w:name w:val="AF01E11D80384787A07CD2D7DD7F5C4D"/>
    <w:rsid w:val="00AD7D52"/>
  </w:style>
  <w:style w:type="paragraph" w:customStyle="1" w:styleId="393821D82DC04A06964BA3E4F075CBE3">
    <w:name w:val="393821D82DC04A06964BA3E4F075CBE3"/>
    <w:rsid w:val="00AD7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Enhanced Due Diligence &amp; Ongoing Monitoring Procedures</vt:lpstr>
    </vt:vector>
  </TitlesOfParts>
  <Company>Red Canoe Credit Union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Enhanced Due Diligence &amp; Ongoing Monitoring Procedures</dc:title>
  <dc:creator>PJacobsen@redcanoecu.com</dc:creator>
  <cp:lastModifiedBy>Melisa Kallestad</cp:lastModifiedBy>
  <cp:revision>2</cp:revision>
  <dcterms:created xsi:type="dcterms:W3CDTF">2016-07-05T21:35:00Z</dcterms:created>
  <dcterms:modified xsi:type="dcterms:W3CDTF">2016-07-05T21:35:00Z</dcterms:modified>
</cp:coreProperties>
</file>