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B65A" w14:textId="77777777" w:rsidR="006A4469" w:rsidRPr="002342D1" w:rsidRDefault="006A4469" w:rsidP="006A4469">
      <w:pPr>
        <w:pStyle w:val="Heading1"/>
        <w:rPr>
          <w:sz w:val="28"/>
          <w:szCs w:val="28"/>
        </w:rPr>
      </w:pPr>
      <w:r w:rsidRPr="002342D1">
        <w:rPr>
          <w:sz w:val="28"/>
          <w:szCs w:val="28"/>
        </w:rPr>
        <w:t>Fees to Include</w:t>
      </w:r>
    </w:p>
    <w:p w14:paraId="3E4578A8" w14:textId="77777777" w:rsidR="006A4469" w:rsidRPr="000011CF" w:rsidRDefault="006A4469" w:rsidP="006A44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FINANCE CHARGES</w:t>
      </w:r>
      <w:r w:rsidRPr="000011CF">
        <w:rPr>
          <w:sz w:val="22"/>
          <w:szCs w:val="22"/>
        </w:rPr>
        <w:t xml:space="preserve"> - Include fees that make up the finance charge except:</w:t>
      </w:r>
    </w:p>
    <w:p w14:paraId="0A329655" w14:textId="77777777" w:rsidR="006A4469" w:rsidRPr="000011CF" w:rsidRDefault="006A4469" w:rsidP="006A44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Interest</w:t>
      </w:r>
    </w:p>
    <w:p w14:paraId="51BDF16D" w14:textId="77777777" w:rsidR="006A4469" w:rsidRPr="000011CF" w:rsidRDefault="006A4469" w:rsidP="006A44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Mortgage Insurance Premiums</w:t>
      </w:r>
    </w:p>
    <w:p w14:paraId="7EE3C56D" w14:textId="77777777" w:rsidR="006A4469" w:rsidRPr="000011CF" w:rsidRDefault="006A4469" w:rsidP="006A44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Private Mortgage Insurance</w:t>
      </w:r>
    </w:p>
    <w:p w14:paraId="0319D6D8" w14:textId="77777777" w:rsidR="006A4469" w:rsidRPr="000011CF" w:rsidRDefault="006A4469" w:rsidP="006A44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Bona fide third-party charge</w:t>
      </w:r>
      <w:r w:rsidR="00431291" w:rsidRPr="000011CF">
        <w:rPr>
          <w:sz w:val="22"/>
          <w:szCs w:val="22"/>
        </w:rPr>
        <w:t xml:space="preserve">s not retained by the creditor or </w:t>
      </w:r>
      <w:r w:rsidRPr="000011CF">
        <w:rPr>
          <w:sz w:val="22"/>
          <w:szCs w:val="22"/>
        </w:rPr>
        <w:t>loan originator Bone fide discount points</w:t>
      </w:r>
    </w:p>
    <w:p w14:paraId="1153D3D8" w14:textId="77777777" w:rsidR="006A4469" w:rsidRPr="000011CF" w:rsidRDefault="006A4469" w:rsidP="006A44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LOAN ORIGINATOR COMPENSATION</w:t>
      </w:r>
      <w:r w:rsidRPr="000011CF">
        <w:rPr>
          <w:sz w:val="22"/>
          <w:szCs w:val="22"/>
        </w:rPr>
        <w:t xml:space="preserve"> </w:t>
      </w:r>
      <w:r w:rsidR="001C27B4" w:rsidRPr="000011CF">
        <w:rPr>
          <w:sz w:val="22"/>
          <w:szCs w:val="22"/>
        </w:rPr>
        <w:t>–</w:t>
      </w:r>
      <w:r w:rsidRPr="000011CF">
        <w:rPr>
          <w:sz w:val="22"/>
          <w:szCs w:val="22"/>
        </w:rPr>
        <w:t xml:space="preserve"> </w:t>
      </w:r>
      <w:r w:rsidR="001C27B4" w:rsidRPr="000011CF">
        <w:rPr>
          <w:sz w:val="22"/>
          <w:szCs w:val="22"/>
        </w:rPr>
        <w:t>Include all compensation paid directly or indirectly by a consumer or creditor to a loan originator EXCEPT for amounts paid by creditors or brokers to their own employees.</w:t>
      </w:r>
    </w:p>
    <w:p w14:paraId="57F2C1DD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Include amounts paid directly by a consumer to a broker</w:t>
      </w:r>
    </w:p>
    <w:p w14:paraId="17041534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Include amounts paid by the seller if they are paid to a loan originator or broker</w:t>
      </w:r>
    </w:p>
    <w:p w14:paraId="12AE1E2C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Include amounts paid by a creditor to a broker</w:t>
      </w:r>
    </w:p>
    <w:p w14:paraId="3CC82CE4" w14:textId="77777777" w:rsidR="001C27B4" w:rsidRPr="000011CF" w:rsidRDefault="001C27B4" w:rsidP="001C2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OTHER REAL ESTATE RELATED FEES</w:t>
      </w:r>
      <w:r w:rsidRPr="000011CF">
        <w:rPr>
          <w:sz w:val="22"/>
          <w:szCs w:val="22"/>
        </w:rPr>
        <w:t xml:space="preserve"> – (Fees for title work, document prep, appraisal, inspection, flood determination, etc.) may be excluded if:</w:t>
      </w:r>
    </w:p>
    <w:p w14:paraId="666EF56D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The charge is reasonable</w:t>
      </w:r>
    </w:p>
    <w:p w14:paraId="49CA4531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The creditor receives no direct or indirect compensation in relation to the charge</w:t>
      </w:r>
    </w:p>
    <w:p w14:paraId="6FCD4689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The charge is not paid to an affiliate of the creditor</w:t>
      </w:r>
    </w:p>
    <w:p w14:paraId="3117D887" w14:textId="77777777" w:rsidR="001C27B4" w:rsidRPr="000011CF" w:rsidRDefault="001C27B4" w:rsidP="001C2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PREMIUMS FOR CREDIT INSURANCE, DEBT CANCELLATION, ETC. WHERE THE CREDITOR IS THE BENEFICIARY</w:t>
      </w:r>
      <w:r w:rsidRPr="000011CF">
        <w:rPr>
          <w:sz w:val="22"/>
          <w:szCs w:val="22"/>
        </w:rPr>
        <w:t>:</w:t>
      </w:r>
    </w:p>
    <w:p w14:paraId="7ADA761A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Include amounts payable at or before consummation (even if rolled in to the loan)</w:t>
      </w:r>
    </w:p>
    <w:p w14:paraId="29F1B317" w14:textId="77777777" w:rsidR="001C27B4" w:rsidRPr="000011CF" w:rsidRDefault="001C27B4" w:rsidP="001C27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Exclude monthly premiums paid after consummation</w:t>
      </w:r>
    </w:p>
    <w:p w14:paraId="387045B5" w14:textId="77777777" w:rsidR="001C27B4" w:rsidRPr="000011CF" w:rsidRDefault="001C27B4" w:rsidP="001C27B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011CF">
        <w:rPr>
          <w:b/>
          <w:sz w:val="22"/>
          <w:szCs w:val="22"/>
        </w:rPr>
        <w:t>MAXIMUM PREAYMENT PENALTY</w:t>
      </w:r>
    </w:p>
    <w:p w14:paraId="462F0E1D" w14:textId="77777777" w:rsidR="00DB76D9" w:rsidRPr="000011CF" w:rsidRDefault="00DB76D9" w:rsidP="001C2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CHARGES PAID BY THIRD PARTIES</w:t>
      </w:r>
      <w:r w:rsidRPr="000011CF">
        <w:rPr>
          <w:sz w:val="22"/>
          <w:szCs w:val="22"/>
        </w:rPr>
        <w:t>:</w:t>
      </w:r>
    </w:p>
    <w:p w14:paraId="163D54D1" w14:textId="77777777" w:rsidR="00DB76D9" w:rsidRPr="000011CF" w:rsidRDefault="00DB76D9" w:rsidP="00DB76D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Include charges paid by third parties that fall in to one of the categories above</w:t>
      </w:r>
    </w:p>
    <w:p w14:paraId="49EB8714" w14:textId="77777777" w:rsidR="00DB76D9" w:rsidRPr="000011CF" w:rsidRDefault="00DB76D9" w:rsidP="00DB76D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11CF">
        <w:rPr>
          <w:sz w:val="22"/>
          <w:szCs w:val="22"/>
        </w:rPr>
        <w:t>Exclude seller paid points (hint— probably the only seller paid items you will include are amounts paid to loan originators and brokers)</w:t>
      </w:r>
    </w:p>
    <w:p w14:paraId="6BA9EA19" w14:textId="77777777" w:rsidR="00DB76D9" w:rsidRPr="000011CF" w:rsidRDefault="00DB76D9" w:rsidP="00DB76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11CF">
        <w:rPr>
          <w:b/>
          <w:sz w:val="22"/>
          <w:szCs w:val="22"/>
        </w:rPr>
        <w:t>CREDITOR PAID CHARGES</w:t>
      </w:r>
      <w:r w:rsidRPr="000011CF">
        <w:rPr>
          <w:sz w:val="22"/>
          <w:szCs w:val="22"/>
        </w:rPr>
        <w:t xml:space="preserve"> – exclude everything except amounts paid to brokers</w:t>
      </w:r>
    </w:p>
    <w:p w14:paraId="7086A722" w14:textId="77777777" w:rsidR="00431291" w:rsidRPr="002342D1" w:rsidRDefault="00431291" w:rsidP="00431291">
      <w:pPr>
        <w:pStyle w:val="Heading1"/>
        <w:rPr>
          <w:sz w:val="28"/>
          <w:szCs w:val="28"/>
        </w:rPr>
      </w:pPr>
      <w:r w:rsidRPr="002342D1">
        <w:rPr>
          <w:sz w:val="28"/>
          <w:szCs w:val="28"/>
        </w:rPr>
        <w:t>QM Points and Fees</w:t>
      </w:r>
    </w:p>
    <w:p w14:paraId="1E122606" w14:textId="5E1ED242" w:rsidR="002342D1" w:rsidRPr="00DA5FA6" w:rsidRDefault="00431291" w:rsidP="00431291">
      <w:pPr>
        <w:rPr>
          <w:sz w:val="22"/>
          <w:szCs w:val="22"/>
        </w:rPr>
      </w:pPr>
      <w:r w:rsidRPr="000011CF">
        <w:rPr>
          <w:sz w:val="22"/>
          <w:szCs w:val="22"/>
        </w:rPr>
        <w:t>For a loan to be a QM, the</w:t>
      </w:r>
      <w:r w:rsidR="002342D1" w:rsidRPr="000011CF">
        <w:rPr>
          <w:sz w:val="22"/>
          <w:szCs w:val="22"/>
        </w:rPr>
        <w:t xml:space="preserve"> points and fees may not exceed: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2674"/>
        <w:gridCol w:w="357"/>
        <w:gridCol w:w="2231"/>
        <w:gridCol w:w="2576"/>
      </w:tblGrid>
      <w:tr w:rsidR="006541B4" w14:paraId="672A3AD1" w14:textId="77777777" w:rsidTr="000011CF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760" w14:textId="6321A558" w:rsidR="006541B4" w:rsidRPr="00431291" w:rsidRDefault="00BF5689" w:rsidP="00654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073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5153C3C7" w14:textId="77777777" w:rsidR="006541B4" w:rsidRPr="00431291" w:rsidRDefault="006541B4" w:rsidP="00431291">
            <w:pPr>
              <w:rPr>
                <w:b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EF3" w14:textId="5DEDCC53" w:rsidR="006541B4" w:rsidRPr="00431291" w:rsidRDefault="00882B2B" w:rsidP="00654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073E5">
              <w:rPr>
                <w:b/>
                <w:sz w:val="20"/>
                <w:szCs w:val="20"/>
              </w:rPr>
              <w:t>4</w:t>
            </w:r>
          </w:p>
        </w:tc>
      </w:tr>
      <w:tr w:rsidR="00D3220A" w14:paraId="341A93F1" w14:textId="29D4F488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6FC" w14:textId="68264E29" w:rsidR="00D3220A" w:rsidRPr="00431291" w:rsidRDefault="00D3220A" w:rsidP="00431291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Loan Amount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8C2" w14:textId="209166DE" w:rsidR="00D3220A" w:rsidRPr="00431291" w:rsidRDefault="00D3220A" w:rsidP="00431291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Points and Fees Cap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9024B45" w14:textId="77777777" w:rsidR="00D3220A" w:rsidRPr="00431291" w:rsidRDefault="00D3220A" w:rsidP="00431291">
            <w:pPr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E59" w14:textId="5C8EC33D" w:rsidR="00D3220A" w:rsidRPr="00431291" w:rsidRDefault="00D3220A" w:rsidP="00431291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Loan Amount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505" w14:textId="6BE4E94D" w:rsidR="00D3220A" w:rsidRPr="00431291" w:rsidRDefault="00D3220A" w:rsidP="00431291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Points and Fees Cap</w:t>
            </w:r>
          </w:p>
        </w:tc>
      </w:tr>
      <w:tr w:rsidR="00BF5689" w14:paraId="18D6D82C" w14:textId="7D5432D2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9BE" w14:textId="20DE4427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$124,331 and greater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C04" w14:textId="207A095C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3% of the total loan amount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692B1E5" w14:textId="77777777" w:rsidR="00BF5689" w:rsidRPr="00431291" w:rsidRDefault="00BF5689" w:rsidP="00BF5689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23" w14:textId="6F57B359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130,461</w:t>
            </w:r>
            <w:r w:rsidR="00E073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greater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29C" w14:textId="2A8D082A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3% of the total loan amount</w:t>
            </w:r>
          </w:p>
        </w:tc>
      </w:tr>
      <w:tr w:rsidR="00BF5689" w14:paraId="7BE0FD45" w14:textId="6FBB28EF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710" w14:textId="68D837CB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$74,599 to $124,330.99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156" w14:textId="362CB856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$3,730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DF9F8C6" w14:textId="77777777" w:rsidR="00BF5689" w:rsidRPr="00431291" w:rsidRDefault="00BF5689" w:rsidP="00BF5689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379" w14:textId="6C03F840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78,277</w:t>
            </w:r>
            <w:r>
              <w:rPr>
                <w:sz w:val="20"/>
                <w:szCs w:val="20"/>
              </w:rPr>
              <w:t xml:space="preserve"> to $</w:t>
            </w:r>
            <w:r w:rsidR="00E073E5" w:rsidRPr="00E073E5">
              <w:rPr>
                <w:sz w:val="20"/>
                <w:szCs w:val="20"/>
              </w:rPr>
              <w:t>130,46</w:t>
            </w:r>
            <w:r w:rsidR="00E073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6DA" w14:textId="01F8F18E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3,914</w:t>
            </w:r>
          </w:p>
        </w:tc>
      </w:tr>
      <w:tr w:rsidR="00BF5689" w14:paraId="217F1CC2" w14:textId="78F6D71D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6A4" w14:textId="77A2A3B8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$24,866 to $74,598.99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DC0" w14:textId="49EAAF48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5% of the total loan amount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634C878D" w14:textId="77777777" w:rsidR="00BF5689" w:rsidRPr="00431291" w:rsidRDefault="00BF5689" w:rsidP="00BF5689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CE0" w14:textId="084C23BE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26,092</w:t>
            </w:r>
            <w:r w:rsidR="00E073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$</w:t>
            </w:r>
            <w:r w:rsidR="00E073E5" w:rsidRPr="00E073E5">
              <w:rPr>
                <w:sz w:val="20"/>
                <w:szCs w:val="20"/>
              </w:rPr>
              <w:t>78,27</w:t>
            </w:r>
            <w:r w:rsidR="00E073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F5C" w14:textId="4668BDCD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5% of the total loan amount</w:t>
            </w:r>
          </w:p>
        </w:tc>
      </w:tr>
      <w:tr w:rsidR="00BF5689" w14:paraId="6CA9D625" w14:textId="20020E96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1B0" w14:textId="7667F467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$15,541 to $24,865.99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88B" w14:textId="5035F213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$1,243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351EFACF" w14:textId="77777777" w:rsidR="00BF5689" w:rsidRPr="00431291" w:rsidRDefault="00BF5689" w:rsidP="00BF5689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964" w14:textId="3AC08F74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16,308</w:t>
            </w:r>
            <w:r w:rsidR="00E073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$</w:t>
            </w:r>
            <w:r w:rsidR="00E073E5" w:rsidRPr="00E073E5">
              <w:rPr>
                <w:sz w:val="20"/>
                <w:szCs w:val="20"/>
              </w:rPr>
              <w:t>26,09</w:t>
            </w:r>
            <w:r w:rsidR="00E073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2E2" w14:textId="795D7CD7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073E5" w:rsidRPr="00E073E5">
              <w:rPr>
                <w:sz w:val="20"/>
                <w:szCs w:val="20"/>
              </w:rPr>
              <w:t>1,305</w:t>
            </w:r>
          </w:p>
        </w:tc>
      </w:tr>
      <w:tr w:rsidR="00BF5689" w14:paraId="44BDC776" w14:textId="49D65908" w:rsidTr="000011C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346" w14:textId="04340EC3" w:rsidR="00BF5689" w:rsidRPr="00431291" w:rsidRDefault="00E073E5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$15,541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BC2" w14:textId="4536CB3D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8% of the total loan amount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4563CD4" w14:textId="77777777" w:rsidR="00BF5689" w:rsidRPr="00431291" w:rsidRDefault="00BF5689" w:rsidP="00BF5689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B37" w14:textId="1288402A" w:rsidR="00BF5689" w:rsidRPr="00431291" w:rsidRDefault="00BF5689" w:rsidP="00BF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$</w:t>
            </w:r>
            <w:r w:rsidR="00E073E5" w:rsidRPr="00E073E5">
              <w:rPr>
                <w:sz w:val="20"/>
                <w:szCs w:val="20"/>
              </w:rPr>
              <w:t>16,308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2D6" w14:textId="0E4D5589" w:rsidR="00BF5689" w:rsidRPr="00431291" w:rsidRDefault="00BF5689" w:rsidP="00BF5689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8% of the total loan amount</w:t>
            </w:r>
          </w:p>
        </w:tc>
      </w:tr>
    </w:tbl>
    <w:p w14:paraId="3F99C65F" w14:textId="77777777" w:rsidR="00431291" w:rsidRPr="002342D1" w:rsidRDefault="00431291" w:rsidP="00431291">
      <w:pPr>
        <w:pStyle w:val="Heading1"/>
        <w:rPr>
          <w:sz w:val="28"/>
          <w:szCs w:val="28"/>
        </w:rPr>
      </w:pPr>
      <w:proofErr w:type="gramStart"/>
      <w:r w:rsidRPr="002342D1">
        <w:rPr>
          <w:sz w:val="28"/>
          <w:szCs w:val="28"/>
        </w:rPr>
        <w:t>High Cost</w:t>
      </w:r>
      <w:proofErr w:type="gramEnd"/>
      <w:r w:rsidRPr="002342D1">
        <w:rPr>
          <w:sz w:val="28"/>
          <w:szCs w:val="28"/>
        </w:rPr>
        <w:t xml:space="preserve"> Mortgage Points and Fees</w:t>
      </w:r>
    </w:p>
    <w:p w14:paraId="6C62689B" w14:textId="76B6CE8C" w:rsidR="002342D1" w:rsidRPr="00DA5FA6" w:rsidRDefault="00431291" w:rsidP="00431291">
      <w:pPr>
        <w:rPr>
          <w:sz w:val="22"/>
          <w:szCs w:val="22"/>
        </w:rPr>
      </w:pPr>
      <w:r w:rsidRPr="000011CF">
        <w:rPr>
          <w:sz w:val="22"/>
          <w:szCs w:val="22"/>
        </w:rPr>
        <w:t xml:space="preserve">For a loan </w:t>
      </w:r>
      <w:r w:rsidR="002342D1" w:rsidRPr="000011CF">
        <w:rPr>
          <w:sz w:val="22"/>
          <w:szCs w:val="22"/>
        </w:rPr>
        <w:t xml:space="preserve">NOT </w:t>
      </w:r>
      <w:r w:rsidRPr="000011CF">
        <w:rPr>
          <w:sz w:val="22"/>
          <w:szCs w:val="22"/>
        </w:rPr>
        <w:t>to be considered a HCM, points and fees may not exceed: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674"/>
        <w:gridCol w:w="357"/>
        <w:gridCol w:w="2137"/>
        <w:gridCol w:w="2671"/>
      </w:tblGrid>
      <w:tr w:rsidR="006541B4" w14:paraId="6A881EF5" w14:textId="77777777" w:rsidTr="000011CF"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9D5" w14:textId="64F7BE9A" w:rsidR="006541B4" w:rsidRPr="00431291" w:rsidRDefault="00882B2B" w:rsidP="00654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B1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C39CC6F" w14:textId="77777777" w:rsidR="006541B4" w:rsidRPr="00431291" w:rsidRDefault="006541B4" w:rsidP="006541B4">
            <w:pPr>
              <w:rPr>
                <w:b/>
                <w:sz w:val="20"/>
                <w:szCs w:val="20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FD0" w14:textId="4126BE88" w:rsidR="006541B4" w:rsidRPr="00431291" w:rsidRDefault="004F4174" w:rsidP="00654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B1C86">
              <w:rPr>
                <w:b/>
                <w:sz w:val="20"/>
                <w:szCs w:val="20"/>
              </w:rPr>
              <w:t>4</w:t>
            </w:r>
          </w:p>
        </w:tc>
      </w:tr>
      <w:tr w:rsidR="00D3220A" w14:paraId="6FB01346" w14:textId="77777777" w:rsidTr="000011CF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964" w14:textId="1907C48C" w:rsidR="00D3220A" w:rsidRPr="00431291" w:rsidRDefault="00D3220A" w:rsidP="006541B4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Loan Amount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285" w14:textId="1455D629" w:rsidR="00D3220A" w:rsidRPr="00431291" w:rsidRDefault="00D3220A" w:rsidP="006541B4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Points and Fees Cap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4BBC0411" w14:textId="77777777" w:rsidR="00D3220A" w:rsidRPr="00431291" w:rsidRDefault="00D3220A" w:rsidP="006541B4">
            <w:pPr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24D" w14:textId="6A73D85F" w:rsidR="00D3220A" w:rsidRPr="00431291" w:rsidRDefault="00D3220A" w:rsidP="006541B4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Loan Amount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A71" w14:textId="7940B1B7" w:rsidR="00D3220A" w:rsidRPr="00431291" w:rsidRDefault="00D3220A" w:rsidP="006541B4">
            <w:pPr>
              <w:rPr>
                <w:b/>
                <w:sz w:val="20"/>
                <w:szCs w:val="20"/>
              </w:rPr>
            </w:pPr>
            <w:r w:rsidRPr="00431291">
              <w:rPr>
                <w:b/>
                <w:sz w:val="20"/>
                <w:szCs w:val="20"/>
              </w:rPr>
              <w:t>Points and Fees Cap</w:t>
            </w:r>
          </w:p>
        </w:tc>
      </w:tr>
      <w:tr w:rsidR="00C2017D" w14:paraId="776C28F1" w14:textId="77777777" w:rsidTr="000011CF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8F1" w14:textId="6C7F5841" w:rsidR="00C2017D" w:rsidRPr="00431291" w:rsidRDefault="00C2017D" w:rsidP="00C2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A5ADA">
              <w:rPr>
                <w:sz w:val="20"/>
                <w:szCs w:val="20"/>
              </w:rPr>
              <w:t>24,866</w:t>
            </w:r>
            <w:r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0C6" w14:textId="7EE5CB26" w:rsidR="00C2017D" w:rsidRPr="00431291" w:rsidRDefault="00C2017D" w:rsidP="00C2017D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5% of the total loan amount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0C478300" w14:textId="77777777" w:rsidR="00C2017D" w:rsidRPr="00431291" w:rsidRDefault="00C2017D" w:rsidP="00C2017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D06" w14:textId="5F0AC1FA" w:rsidR="00C2017D" w:rsidRPr="00431291" w:rsidRDefault="00C2017D" w:rsidP="00C2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B1C86" w:rsidRPr="007B1C86">
              <w:rPr>
                <w:sz w:val="20"/>
                <w:szCs w:val="20"/>
              </w:rPr>
              <w:t>26,092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797" w14:textId="3D10640D" w:rsidR="00C2017D" w:rsidRPr="00431291" w:rsidRDefault="00C2017D" w:rsidP="00C2017D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>5% of the total loan amount</w:t>
            </w:r>
          </w:p>
        </w:tc>
      </w:tr>
      <w:tr w:rsidR="00C2017D" w14:paraId="34F12A8E" w14:textId="77777777" w:rsidTr="000011CF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6F5" w14:textId="35ABB919" w:rsidR="00C2017D" w:rsidRPr="00431291" w:rsidRDefault="00C2017D" w:rsidP="00C2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$</w:t>
            </w:r>
            <w:r w:rsidR="004A5ADA">
              <w:rPr>
                <w:sz w:val="20"/>
                <w:szCs w:val="20"/>
              </w:rPr>
              <w:t>24,866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CB" w14:textId="0D8D9D0B" w:rsidR="00C2017D" w:rsidRPr="00431291" w:rsidRDefault="00C2017D" w:rsidP="00C2017D">
            <w:pPr>
              <w:rPr>
                <w:sz w:val="20"/>
                <w:szCs w:val="20"/>
              </w:rPr>
            </w:pPr>
            <w:r w:rsidRPr="00431291">
              <w:rPr>
                <w:sz w:val="20"/>
                <w:szCs w:val="20"/>
              </w:rPr>
              <w:t xml:space="preserve">8% </w:t>
            </w:r>
            <w:r>
              <w:rPr>
                <w:sz w:val="20"/>
                <w:szCs w:val="20"/>
              </w:rPr>
              <w:t>of the total loan amount or $</w:t>
            </w:r>
            <w:r w:rsidR="004A5ADA">
              <w:rPr>
                <w:sz w:val="20"/>
                <w:szCs w:val="20"/>
              </w:rPr>
              <w:t>1,243</w:t>
            </w:r>
            <w:r>
              <w:rPr>
                <w:sz w:val="20"/>
                <w:szCs w:val="20"/>
              </w:rPr>
              <w:t xml:space="preserve"> </w:t>
            </w:r>
            <w:r w:rsidRPr="00431291">
              <w:rPr>
                <w:sz w:val="20"/>
                <w:szCs w:val="20"/>
              </w:rPr>
              <w:t>(whichever is less)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B21AC88" w14:textId="3CEADAAB" w:rsidR="00C2017D" w:rsidRPr="00431291" w:rsidRDefault="00C2017D" w:rsidP="00C2017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D80" w14:textId="170DC7F0" w:rsidR="00C2017D" w:rsidRPr="00431291" w:rsidRDefault="00C2017D" w:rsidP="00C2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$</w:t>
            </w:r>
            <w:r w:rsidR="007B1C86" w:rsidRPr="007B1C86">
              <w:rPr>
                <w:sz w:val="20"/>
                <w:szCs w:val="20"/>
              </w:rPr>
              <w:t>26,092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E5F" w14:textId="3F3D6179" w:rsidR="00C2017D" w:rsidRPr="00431291" w:rsidRDefault="00C2017D" w:rsidP="00C2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 of the total loan amount or $</w:t>
            </w:r>
            <w:r w:rsidR="004A5ADA" w:rsidRPr="004A5ADA">
              <w:rPr>
                <w:sz w:val="20"/>
                <w:szCs w:val="20"/>
              </w:rPr>
              <w:t>1,305</w:t>
            </w:r>
            <w:r>
              <w:rPr>
                <w:sz w:val="20"/>
                <w:szCs w:val="20"/>
              </w:rPr>
              <w:t xml:space="preserve"> (whichever is less)</w:t>
            </w:r>
          </w:p>
        </w:tc>
      </w:tr>
    </w:tbl>
    <w:p w14:paraId="26FDC673" w14:textId="77777777" w:rsidR="00431291" w:rsidRDefault="00431291" w:rsidP="00431291"/>
    <w:sectPr w:rsidR="00431291" w:rsidSect="00431291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704B" w14:textId="77777777" w:rsidR="001E0568" w:rsidRDefault="001E0568" w:rsidP="006A4469">
      <w:r>
        <w:separator/>
      </w:r>
    </w:p>
  </w:endnote>
  <w:endnote w:type="continuationSeparator" w:id="0">
    <w:p w14:paraId="1D40DCA8" w14:textId="77777777" w:rsidR="001E0568" w:rsidRDefault="001E0568" w:rsidP="006A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2206C" w14:textId="77777777" w:rsidR="001E0568" w:rsidRDefault="001E0568" w:rsidP="006A4469">
      <w:r>
        <w:separator/>
      </w:r>
    </w:p>
  </w:footnote>
  <w:footnote w:type="continuationSeparator" w:id="0">
    <w:p w14:paraId="019818D5" w14:textId="77777777" w:rsidR="001E0568" w:rsidRDefault="001E0568" w:rsidP="006A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95BC" w14:textId="77777777" w:rsidR="006541B4" w:rsidRPr="000011CF" w:rsidRDefault="006541B4" w:rsidP="00431291">
    <w:pPr>
      <w:pStyle w:val="Title"/>
      <w:rPr>
        <w:sz w:val="32"/>
        <w:szCs w:val="32"/>
      </w:rPr>
    </w:pPr>
    <w:r w:rsidRPr="000011CF">
      <w:rPr>
        <w:sz w:val="32"/>
        <w:szCs w:val="32"/>
      </w:rPr>
      <w:t>Points and Fees Calculation (For QMs and HCMLs)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7ABD"/>
    <w:multiLevelType w:val="hybridMultilevel"/>
    <w:tmpl w:val="FFC84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44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69"/>
    <w:rsid w:val="000011CF"/>
    <w:rsid w:val="001910D8"/>
    <w:rsid w:val="001B35FA"/>
    <w:rsid w:val="001C27B4"/>
    <w:rsid w:val="001E0568"/>
    <w:rsid w:val="002342D1"/>
    <w:rsid w:val="002C23F6"/>
    <w:rsid w:val="00426E31"/>
    <w:rsid w:val="00431291"/>
    <w:rsid w:val="004A5ADA"/>
    <w:rsid w:val="004D5948"/>
    <w:rsid w:val="004F3DB4"/>
    <w:rsid w:val="004F4174"/>
    <w:rsid w:val="00602FA1"/>
    <w:rsid w:val="006541B4"/>
    <w:rsid w:val="006A4469"/>
    <w:rsid w:val="006D6211"/>
    <w:rsid w:val="006F1A62"/>
    <w:rsid w:val="006F1B01"/>
    <w:rsid w:val="007B1C86"/>
    <w:rsid w:val="007C6EB8"/>
    <w:rsid w:val="00882B2B"/>
    <w:rsid w:val="008B107A"/>
    <w:rsid w:val="008F04D2"/>
    <w:rsid w:val="00B44171"/>
    <w:rsid w:val="00BF5689"/>
    <w:rsid w:val="00C2017D"/>
    <w:rsid w:val="00D3220A"/>
    <w:rsid w:val="00DA5FA6"/>
    <w:rsid w:val="00DB76D9"/>
    <w:rsid w:val="00E073E5"/>
    <w:rsid w:val="00E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F73A6"/>
  <w14:defaultImageDpi w14:val="300"/>
  <w15:docId w15:val="{B5D2C291-BB13-9D47-8513-6F1D7BDA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29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69"/>
  </w:style>
  <w:style w:type="paragraph" w:styleId="Footer">
    <w:name w:val="footer"/>
    <w:basedOn w:val="Normal"/>
    <w:link w:val="FooterChar"/>
    <w:uiPriority w:val="99"/>
    <w:unhideWhenUsed/>
    <w:rsid w:val="006A44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69"/>
  </w:style>
  <w:style w:type="character" w:customStyle="1" w:styleId="Heading1Char">
    <w:name w:val="Heading 1 Char"/>
    <w:basedOn w:val="DefaultParagraphFont"/>
    <w:link w:val="Heading1"/>
    <w:uiPriority w:val="9"/>
    <w:rsid w:val="004312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1291"/>
    <w:pPr>
      <w:pBdr>
        <w:bottom w:val="single" w:sz="8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6"/>
      <w:szCs w:val="52"/>
    </w:rPr>
  </w:style>
  <w:style w:type="table" w:styleId="TableGrid">
    <w:name w:val="Table Grid"/>
    <w:basedOn w:val="TableNormal"/>
    <w:uiPriority w:val="59"/>
    <w:rsid w:val="006A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Utah's Credit Unions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Line</dc:creator>
  <cp:keywords/>
  <dc:description/>
  <cp:lastModifiedBy>Heather Line</cp:lastModifiedBy>
  <cp:revision>5</cp:revision>
  <cp:lastPrinted>2014-08-20T21:08:00Z</cp:lastPrinted>
  <dcterms:created xsi:type="dcterms:W3CDTF">2024-08-22T06:45:00Z</dcterms:created>
  <dcterms:modified xsi:type="dcterms:W3CDTF">2024-08-22T06:54:00Z</dcterms:modified>
</cp:coreProperties>
</file>