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BD5B" w14:textId="56DF7AE9" w:rsidR="00273C7E" w:rsidRDefault="002B2DF8" w:rsidP="00273C7E">
      <w:pPr>
        <w:pStyle w:val="Heading1"/>
      </w:pPr>
      <w:bookmarkStart w:id="0" w:name="_Toc191292407"/>
      <w:r>
        <w:t>2025 GAC Talking Points and Topics</w:t>
      </w:r>
      <w:bookmarkEnd w:id="0"/>
    </w:p>
    <w:p w14:paraId="4D5AD50A" w14:textId="6D0C6C75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r>
        <w:fldChar w:fldCharType="begin"/>
      </w:r>
      <w:r>
        <w:instrText xml:space="preserve"> TOC \h \z \u \t "Heading 2,1" </w:instrText>
      </w:r>
      <w:r>
        <w:fldChar w:fldCharType="separate"/>
      </w:r>
      <w:hyperlink w:anchor="_Toc191292488" w:history="1">
        <w:r w:rsidRPr="00D21BA2">
          <w:rPr>
            <w:rStyle w:val="Hyperlink"/>
            <w:noProof/>
          </w:rPr>
          <w:t>Tax exemption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ABC736" w14:textId="5A73A4C1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hyperlink w:anchor="_Toc191292489" w:history="1">
        <w:r w:rsidRPr="00D21BA2">
          <w:rPr>
            <w:rStyle w:val="Hyperlink"/>
            <w:noProof/>
          </w:rPr>
          <w:t>Credit Union Modernization (Senate Only – S. 522)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062FA5" w14:textId="6D1CDB94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hyperlink w:anchor="_Toc191292490" w:history="1">
        <w:r w:rsidRPr="00D21BA2">
          <w:rPr>
            <w:rStyle w:val="Hyperlink"/>
            <w:noProof/>
          </w:rPr>
          <w:t>Community Financial Institution Definition Expansion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5E9C4B" w14:textId="0B4F46AE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hyperlink w:anchor="_Toc191292491" w:history="1">
        <w:r w:rsidRPr="00D21BA2">
          <w:rPr>
            <w:rStyle w:val="Hyperlink"/>
            <w:noProof/>
          </w:rPr>
          <w:t>CFPB overhaul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9EAA70" w14:textId="599BCBFB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hyperlink w:anchor="_Toc191292492" w:history="1">
        <w:r w:rsidRPr="00D21BA2">
          <w:rPr>
            <w:rStyle w:val="Hyperlink"/>
            <w:noProof/>
          </w:rPr>
          <w:t>Congressional Review Act &amp; Overdraft: H.J.Res. 59; S.J.Res. 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FD3F36" w14:textId="528B6FD4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hyperlink w:anchor="_Toc191292493" w:history="1">
        <w:r w:rsidRPr="00D21BA2">
          <w:rPr>
            <w:rStyle w:val="Hyperlink"/>
            <w:noProof/>
          </w:rPr>
          <w:t>Fraud Prevention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6EE120" w14:textId="2D9A1555" w:rsidR="00273C7E" w:rsidRDefault="00273C7E">
      <w:pPr>
        <w:pStyle w:val="TOC1"/>
        <w:tabs>
          <w:tab w:val="right" w:leader="underscore" w:pos="9350"/>
        </w:tabs>
        <w:rPr>
          <w:rFonts w:eastAsiaTheme="minorEastAsia"/>
          <w:b w:val="0"/>
          <w:bCs w:val="0"/>
          <w:i w:val="0"/>
          <w:iCs w:val="0"/>
          <w:noProof/>
        </w:rPr>
      </w:pPr>
      <w:hyperlink w:anchor="_Toc191292494" w:history="1">
        <w:r w:rsidRPr="00D21BA2">
          <w:rPr>
            <w:rStyle w:val="Hyperlink"/>
            <w:noProof/>
          </w:rPr>
          <w:t>Interchange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_Toc191292494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0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3CCEB3" w14:textId="7CBF33C8" w:rsidR="00273C7E" w:rsidRPr="00273C7E" w:rsidRDefault="00273C7E" w:rsidP="00273C7E">
      <w:r>
        <w:fldChar w:fldCharType="end"/>
      </w:r>
    </w:p>
    <w:p w14:paraId="37A2808B" w14:textId="1D6EDCF3" w:rsidR="00595C4D" w:rsidRDefault="00595C4D" w:rsidP="00595C4D">
      <w:pPr>
        <w:pStyle w:val="Heading2"/>
      </w:pPr>
      <w:bookmarkStart w:id="1" w:name="_Toc191292408"/>
      <w:bookmarkStart w:id="2" w:name="_Toc191292488"/>
      <w:r>
        <w:t>Tax exemption</w:t>
      </w:r>
      <w:bookmarkEnd w:id="1"/>
      <w:bookmarkEnd w:id="2"/>
    </w:p>
    <w:p w14:paraId="06CF6C9B" w14:textId="77777777" w:rsidR="00595C4D" w:rsidRDefault="00595C4D" w:rsidP="00595C4D">
      <w:pPr>
        <w:pStyle w:val="ListParagraph"/>
        <w:numPr>
          <w:ilvl w:val="0"/>
          <w:numId w:val="10"/>
        </w:numPr>
      </w:pPr>
      <w:r>
        <w:t>This is the single most important issue to credit unions, who stand ready to mobilize membership in defense of the income tax exemption.</w:t>
      </w:r>
    </w:p>
    <w:p w14:paraId="1D41441B" w14:textId="77777777" w:rsidR="00595C4D" w:rsidRDefault="00595C4D" w:rsidP="00595C4D">
      <w:pPr>
        <w:pStyle w:val="ListParagraph"/>
        <w:numPr>
          <w:ilvl w:val="0"/>
          <w:numId w:val="10"/>
        </w:numPr>
      </w:pPr>
      <w:r>
        <w:t xml:space="preserve">Credit unions don’t have profit in the traditional sense of profit from one group enriching another group. </w:t>
      </w:r>
    </w:p>
    <w:p w14:paraId="6CCF497D" w14:textId="77777777" w:rsidR="00E1569F" w:rsidRDefault="00E1569F" w:rsidP="00595C4D">
      <w:pPr>
        <w:pStyle w:val="ListParagraph"/>
        <w:numPr>
          <w:ilvl w:val="0"/>
          <w:numId w:val="10"/>
        </w:numPr>
      </w:pPr>
      <w:r>
        <w:t xml:space="preserve">Credit unions are cooperatives. </w:t>
      </w:r>
      <w:r w:rsidRPr="00E1569F">
        <w:t xml:space="preserve">As the word implies, credit unions are formed when people get together to cooperate with a common goal in mind. </w:t>
      </w:r>
    </w:p>
    <w:p w14:paraId="47D79977" w14:textId="792EA9C9" w:rsidR="00B9769C" w:rsidRDefault="00E1569F" w:rsidP="00595C4D">
      <w:pPr>
        <w:pStyle w:val="ListParagraph"/>
        <w:numPr>
          <w:ilvl w:val="0"/>
          <w:numId w:val="10"/>
        </w:numPr>
      </w:pPr>
      <w:r w:rsidRPr="00E1569F">
        <w:t>Their common goal is to help each other with their saving and borrowing needs. So, they pool their deposits and then make loans to each other with those deposits.</w:t>
      </w:r>
    </w:p>
    <w:p w14:paraId="5E862669" w14:textId="0E02F3A5" w:rsidR="00595C4D" w:rsidRDefault="00595C4D" w:rsidP="00595C4D">
      <w:pPr>
        <w:pStyle w:val="ListParagraph"/>
        <w:numPr>
          <w:ilvl w:val="0"/>
          <w:numId w:val="10"/>
        </w:numPr>
      </w:pPr>
      <w:r>
        <w:t>All credit union income is used to benefit members.</w:t>
      </w:r>
    </w:p>
    <w:p w14:paraId="519B239C" w14:textId="788D8129" w:rsidR="00595C4D" w:rsidRDefault="00595C4D" w:rsidP="00595C4D">
      <w:pPr>
        <w:pStyle w:val="ListParagraph"/>
        <w:numPr>
          <w:ilvl w:val="0"/>
          <w:numId w:val="10"/>
        </w:numPr>
      </w:pPr>
      <w:r>
        <w:t>A tax on credit unions is a tax on their</w:t>
      </w:r>
      <w:r w:rsidR="00B9769C">
        <w:t xml:space="preserve"> </w:t>
      </w:r>
      <w:r>
        <w:t>140 million members</w:t>
      </w:r>
      <w:r w:rsidR="00B9769C">
        <w:t xml:space="preserve"> [13 million in CA; 800k in NV]</w:t>
      </w:r>
    </w:p>
    <w:p w14:paraId="541B78E5" w14:textId="77777777" w:rsidR="003067EB" w:rsidRDefault="00E1569F" w:rsidP="00B9769C">
      <w:pPr>
        <w:pStyle w:val="ListParagraph"/>
        <w:numPr>
          <w:ilvl w:val="0"/>
          <w:numId w:val="10"/>
        </w:numPr>
      </w:pPr>
      <w:r>
        <w:t xml:space="preserve">Credit unions have a duty to protect the pooled deposits of their members – taxing credit unions </w:t>
      </w:r>
      <w:r w:rsidR="003067EB">
        <w:t xml:space="preserve">adds stress to the cooperative system. </w:t>
      </w:r>
    </w:p>
    <w:p w14:paraId="48BA46AD" w14:textId="0D3669BD" w:rsidR="00B9769C" w:rsidRDefault="003067EB" w:rsidP="00B9769C">
      <w:pPr>
        <w:pStyle w:val="ListParagraph"/>
        <w:numPr>
          <w:ilvl w:val="0"/>
          <w:numId w:val="10"/>
        </w:numPr>
      </w:pPr>
      <w:r>
        <w:t>A tax on credit unions will force credit unions to increase prices to protect their members’ deposits and offer products that benefit their communities.</w:t>
      </w:r>
    </w:p>
    <w:p w14:paraId="47B1FB67" w14:textId="77777777" w:rsidR="00595C4D" w:rsidRDefault="00595C4D" w:rsidP="00595C4D"/>
    <w:p w14:paraId="12066F32" w14:textId="77777777" w:rsidR="00595C4D" w:rsidRDefault="00595C4D" w:rsidP="00595C4D">
      <w:r>
        <w:t>Details</w:t>
      </w:r>
    </w:p>
    <w:p w14:paraId="2873969F" w14:textId="77777777" w:rsidR="00595C4D" w:rsidRDefault="00595C4D" w:rsidP="00595C4D">
      <w:pPr>
        <w:pStyle w:val="ListParagraph"/>
        <w:numPr>
          <w:ilvl w:val="0"/>
          <w:numId w:val="7"/>
        </w:numPr>
      </w:pPr>
      <w:r>
        <w:t>History:</w:t>
      </w:r>
    </w:p>
    <w:p w14:paraId="291485BF" w14:textId="77777777" w:rsidR="00595C4D" w:rsidRDefault="00595C4D" w:rsidP="00595C4D">
      <w:pPr>
        <w:pStyle w:val="ListParagraph"/>
        <w:numPr>
          <w:ilvl w:val="1"/>
          <w:numId w:val="7"/>
        </w:numPr>
      </w:pPr>
      <w:r>
        <w:t>Congress passed a bill in 1937 exempting credit unions from income tax. In the official congressional record, Rep. Robert Luce, R-Mass. Said, “The system has no element of profit making whatever.”</w:t>
      </w:r>
    </w:p>
    <w:p w14:paraId="27A7A5ED" w14:textId="0CD5E290" w:rsidR="00595C4D" w:rsidRDefault="00595C4D" w:rsidP="00595C4D">
      <w:pPr>
        <w:pStyle w:val="ListParagraph"/>
        <w:numPr>
          <w:ilvl w:val="1"/>
          <w:numId w:val="7"/>
        </w:numPr>
      </w:pPr>
      <w:r>
        <w:t xml:space="preserve">The tax exemption really began 20 years earlier, </w:t>
      </w:r>
      <w:r w:rsidRPr="00676C5E">
        <w:t>when the US Attorney General Thomas Watt Gregory gave a legal opinion</w:t>
      </w:r>
      <w:r>
        <w:t>. He said,</w:t>
      </w:r>
      <w:r w:rsidRPr="00676C5E">
        <w:t xml:space="preserve"> “Credit unions... being in substance and in fact the same as ‘cooperative banks ... organized and operated for mutual purposes and without profit’ ... are exempt from taxation.”</w:t>
      </w:r>
    </w:p>
    <w:p w14:paraId="17EB6EAA" w14:textId="77777777" w:rsidR="00595C4D" w:rsidRDefault="00595C4D" w:rsidP="00595C4D">
      <w:pPr>
        <w:pStyle w:val="ListParagraph"/>
        <w:numPr>
          <w:ilvl w:val="0"/>
          <w:numId w:val="2"/>
        </w:numPr>
      </w:pPr>
      <w:r>
        <w:t>Structure:</w:t>
      </w:r>
    </w:p>
    <w:p w14:paraId="65953C5A" w14:textId="44B96884" w:rsidR="00595C4D" w:rsidRDefault="00595C4D" w:rsidP="00595C4D">
      <w:pPr>
        <w:pStyle w:val="ListParagraph"/>
        <w:numPr>
          <w:ilvl w:val="1"/>
          <w:numId w:val="2"/>
        </w:numPr>
      </w:pPr>
      <w:r>
        <w:lastRenderedPageBreak/>
        <w:t>Nothing has changed about the credit union structure in the intervening 100 years.</w:t>
      </w:r>
    </w:p>
    <w:p w14:paraId="29393EEF" w14:textId="77777777" w:rsidR="00595C4D" w:rsidRDefault="00595C4D" w:rsidP="00595C4D">
      <w:pPr>
        <w:pStyle w:val="ListParagraph"/>
        <w:numPr>
          <w:ilvl w:val="1"/>
          <w:numId w:val="2"/>
        </w:numPr>
      </w:pPr>
      <w:r w:rsidRPr="00F81FCE">
        <w:t xml:space="preserve">From the smallest to the largest, every credit union is cooperatively owned by those who use its services—the member owners. </w:t>
      </w:r>
    </w:p>
    <w:p w14:paraId="1430226E" w14:textId="77777777" w:rsidR="00595C4D" w:rsidRDefault="00595C4D" w:rsidP="00595C4D">
      <w:pPr>
        <w:pStyle w:val="ListParagraph"/>
        <w:numPr>
          <w:ilvl w:val="1"/>
          <w:numId w:val="2"/>
        </w:numPr>
      </w:pPr>
      <w:r>
        <w:t>As not-for-profit cooperatives, credit unions represent a unique mashup of business and consumer interests.</w:t>
      </w:r>
    </w:p>
    <w:p w14:paraId="15A59401" w14:textId="77777777" w:rsidR="00595C4D" w:rsidRDefault="00595C4D" w:rsidP="00595C4D">
      <w:pPr>
        <w:pStyle w:val="ListParagraph"/>
        <w:numPr>
          <w:ilvl w:val="1"/>
          <w:numId w:val="2"/>
        </w:numPr>
      </w:pPr>
      <w:r>
        <w:t>This structure ensures that credit union decisions prioritize consumers.</w:t>
      </w:r>
    </w:p>
    <w:p w14:paraId="501B5F27" w14:textId="4F0EE8F2" w:rsidR="00595C4D" w:rsidRDefault="00595C4D" w:rsidP="00595C4D">
      <w:pPr>
        <w:pStyle w:val="ListParagraph"/>
        <w:numPr>
          <w:ilvl w:val="1"/>
          <w:numId w:val="2"/>
        </w:numPr>
      </w:pPr>
      <w:r>
        <w:t>The tax exemption is tied to the credit union structure.</w:t>
      </w:r>
    </w:p>
    <w:p w14:paraId="0C2BAD21" w14:textId="77777777" w:rsidR="00595C4D" w:rsidRDefault="00595C4D" w:rsidP="00595C4D">
      <w:pPr>
        <w:pStyle w:val="ListParagraph"/>
        <w:numPr>
          <w:ilvl w:val="0"/>
          <w:numId w:val="2"/>
        </w:numPr>
      </w:pPr>
      <w:r>
        <w:t xml:space="preserve">In a credit union, there is income, but no profit. </w:t>
      </w:r>
    </w:p>
    <w:p w14:paraId="029D7866" w14:textId="77777777" w:rsidR="00595C4D" w:rsidRDefault="00595C4D" w:rsidP="00595C4D">
      <w:pPr>
        <w:pStyle w:val="ListParagraph"/>
        <w:numPr>
          <w:ilvl w:val="1"/>
          <w:numId w:val="2"/>
        </w:numPr>
      </w:pPr>
      <w:r>
        <w:t>As businesses, credit unions earn income from its member owners.</w:t>
      </w:r>
    </w:p>
    <w:p w14:paraId="006D409E" w14:textId="77777777" w:rsidR="00595C4D" w:rsidRDefault="00595C4D" w:rsidP="00595C4D">
      <w:pPr>
        <w:pStyle w:val="ListParagraph"/>
        <w:numPr>
          <w:ilvl w:val="1"/>
          <w:numId w:val="2"/>
        </w:numPr>
      </w:pPr>
      <w:r>
        <w:t xml:space="preserve">The income covers the cost of operations. </w:t>
      </w:r>
    </w:p>
    <w:p w14:paraId="3B44A27B" w14:textId="77777777" w:rsidR="00595C4D" w:rsidRDefault="00595C4D" w:rsidP="00595C4D">
      <w:pPr>
        <w:pStyle w:val="ListParagraph"/>
        <w:numPr>
          <w:ilvl w:val="1"/>
          <w:numId w:val="2"/>
        </w:numPr>
      </w:pPr>
      <w:r>
        <w:t>Any funds left over are plowed back to the benefit of the members through:</w:t>
      </w:r>
    </w:p>
    <w:p w14:paraId="45B6FC9F" w14:textId="4E82CA6C" w:rsidR="00B14717" w:rsidRDefault="00B14717" w:rsidP="00B14717">
      <w:pPr>
        <w:pStyle w:val="ListParagraph"/>
        <w:numPr>
          <w:ilvl w:val="2"/>
          <w:numId w:val="2"/>
        </w:numPr>
      </w:pPr>
      <w:r>
        <w:t>Lower interest rates</w:t>
      </w:r>
    </w:p>
    <w:p w14:paraId="21CCCF4A" w14:textId="296E40B8" w:rsidR="00B14717" w:rsidRDefault="00B14717" w:rsidP="00B14717">
      <w:pPr>
        <w:pStyle w:val="ListParagraph"/>
        <w:numPr>
          <w:ilvl w:val="2"/>
          <w:numId w:val="2"/>
        </w:numPr>
      </w:pPr>
      <w:r>
        <w:t>Higher savings yields</w:t>
      </w:r>
    </w:p>
    <w:p w14:paraId="415FC3BB" w14:textId="11BF58A9" w:rsidR="00B14717" w:rsidRDefault="00B14717" w:rsidP="00B14717">
      <w:pPr>
        <w:pStyle w:val="ListParagraph"/>
        <w:numPr>
          <w:ilvl w:val="2"/>
          <w:numId w:val="2"/>
        </w:numPr>
      </w:pPr>
      <w:r>
        <w:t xml:space="preserve">Special emergency financing (covers disasters, government shutdowns, labor strikes, </w:t>
      </w:r>
      <w:proofErr w:type="spellStart"/>
      <w:r>
        <w:t>etc</w:t>
      </w:r>
      <w:proofErr w:type="spellEnd"/>
      <w:r>
        <w:t>)</w:t>
      </w:r>
    </w:p>
    <w:p w14:paraId="6F5250A8" w14:textId="7B1D89CC" w:rsidR="00B14717" w:rsidRDefault="00B14717" w:rsidP="0006301A">
      <w:pPr>
        <w:pStyle w:val="ListParagraph"/>
        <w:numPr>
          <w:ilvl w:val="2"/>
          <w:numId w:val="2"/>
        </w:numPr>
      </w:pPr>
      <w:r>
        <w:t>Free financial counseling and educational opportunities</w:t>
      </w:r>
    </w:p>
    <w:p w14:paraId="735C322A" w14:textId="77777777" w:rsidR="00595C4D" w:rsidRDefault="00595C4D" w:rsidP="00595C4D">
      <w:pPr>
        <w:pStyle w:val="ListParagraph"/>
        <w:numPr>
          <w:ilvl w:val="0"/>
          <w:numId w:val="2"/>
        </w:numPr>
      </w:pPr>
      <w:r>
        <w:t xml:space="preserve">Any tax imposed on credit unions will require the credit union to raise prices on members. </w:t>
      </w:r>
    </w:p>
    <w:p w14:paraId="00C352BB" w14:textId="11336631" w:rsidR="00595C4D" w:rsidRDefault="00595C4D" w:rsidP="00595C4D">
      <w:pPr>
        <w:pStyle w:val="ListParagraph"/>
        <w:numPr>
          <w:ilvl w:val="1"/>
          <w:numId w:val="2"/>
        </w:numPr>
      </w:pPr>
      <w:r>
        <w:t>A tax on credit unions is a tax on the 140 million consumers who belong to credit unions.</w:t>
      </w:r>
    </w:p>
    <w:p w14:paraId="27BB6913" w14:textId="77777777" w:rsidR="00595C4D" w:rsidRDefault="00595C4D" w:rsidP="00595C4D">
      <w:pPr>
        <w:pStyle w:val="ListParagraph"/>
        <w:numPr>
          <w:ilvl w:val="0"/>
          <w:numId w:val="2"/>
        </w:numPr>
      </w:pPr>
      <w:r>
        <w:t xml:space="preserve">Credit unions are on a mission to improve financial lives of consumers. </w:t>
      </w:r>
    </w:p>
    <w:p w14:paraId="3DBBA234" w14:textId="42F40D9F" w:rsidR="00595C4D" w:rsidRDefault="00595C4D" w:rsidP="00595C4D">
      <w:pPr>
        <w:pStyle w:val="ListParagraph"/>
        <w:numPr>
          <w:ilvl w:val="1"/>
          <w:numId w:val="2"/>
        </w:numPr>
      </w:pPr>
      <w:r>
        <w:t>They want to broaden their reach and serve more people. This allows them to offer services more efficiently to existing members, and to better more consumer lives.</w:t>
      </w:r>
    </w:p>
    <w:p w14:paraId="6011A806" w14:textId="520766C7" w:rsidR="00A273FC" w:rsidRDefault="00595C4D" w:rsidP="00A273FC">
      <w:pPr>
        <w:pStyle w:val="ListParagraph"/>
        <w:numPr>
          <w:ilvl w:val="1"/>
          <w:numId w:val="2"/>
        </w:numPr>
      </w:pPr>
      <w:r>
        <w:t xml:space="preserve">Taxing credit unions will </w:t>
      </w:r>
      <w:r w:rsidRPr="00F071D8">
        <w:t>slow that effort</w:t>
      </w:r>
      <w:r>
        <w:t xml:space="preserve">. </w:t>
      </w:r>
    </w:p>
    <w:p w14:paraId="10DC5069" w14:textId="77777777" w:rsidR="00595C4D" w:rsidRDefault="00595C4D" w:rsidP="00595C4D"/>
    <w:p w14:paraId="43D5D095" w14:textId="331467D6" w:rsidR="00595C4D" w:rsidRDefault="00595C4D" w:rsidP="00595C4D">
      <w:r>
        <w:t xml:space="preserve">Questions </w:t>
      </w:r>
      <w:r w:rsidR="005B1E0F">
        <w:t xml:space="preserve">Members of Congress may ask: </w:t>
      </w:r>
    </w:p>
    <w:p w14:paraId="7CAFC336" w14:textId="30E04473" w:rsidR="00595C4D" w:rsidRDefault="00B14717" w:rsidP="00595C4D">
      <w:pPr>
        <w:pStyle w:val="ListParagraph"/>
        <w:numPr>
          <w:ilvl w:val="0"/>
          <w:numId w:val="9"/>
        </w:numPr>
      </w:pPr>
      <w:r>
        <w:t xml:space="preserve">What do you prefer – preserving the credit union tax exemption or regulatory flexibility? </w:t>
      </w:r>
    </w:p>
    <w:p w14:paraId="3A03E0CF" w14:textId="5519602F" w:rsidR="00B03E3D" w:rsidRDefault="00B03E3D" w:rsidP="00B03E3D">
      <w:pPr>
        <w:pStyle w:val="ListParagraph"/>
        <w:numPr>
          <w:ilvl w:val="1"/>
          <w:numId w:val="9"/>
        </w:numPr>
      </w:pPr>
      <w:r>
        <w:t>The CU tax exemption is our top priority and is core to our mission.</w:t>
      </w:r>
    </w:p>
    <w:p w14:paraId="7DE0DBB6" w14:textId="26AEC319" w:rsidR="00595C4D" w:rsidRDefault="005B1E0F" w:rsidP="00595C4D">
      <w:pPr>
        <w:pStyle w:val="ListParagraph"/>
        <w:numPr>
          <w:ilvl w:val="0"/>
          <w:numId w:val="9"/>
        </w:numPr>
      </w:pPr>
      <w:r>
        <w:t xml:space="preserve">Why do some credit unions buy banks? Why not be taxed? </w:t>
      </w:r>
    </w:p>
    <w:p w14:paraId="12531394" w14:textId="068A2F1D" w:rsidR="00B03E3D" w:rsidRDefault="00B03E3D" w:rsidP="00B03E3D">
      <w:pPr>
        <w:pStyle w:val="ListParagraph"/>
        <w:numPr>
          <w:ilvl w:val="1"/>
          <w:numId w:val="9"/>
        </w:numPr>
      </w:pPr>
      <w:r>
        <w:t>When a credit union purchases a bank, taxes are paid on the liquidation of stocks and on the purchase of the bank. Bank customers must opt into becoming a credit union member. Community banks typically have a portfolio focused on commercial loans – when a CU buys a community bank, new CU members may have increased access to consumer products.</w:t>
      </w:r>
    </w:p>
    <w:p w14:paraId="3659C0F1" w14:textId="34AB5F1B" w:rsidR="00595C4D" w:rsidRDefault="00595C4D" w:rsidP="00595C4D">
      <w:pPr>
        <w:pStyle w:val="ListParagraph"/>
        <w:numPr>
          <w:ilvl w:val="0"/>
          <w:numId w:val="9"/>
        </w:numPr>
      </w:pPr>
      <w:r>
        <w:t>Why would a credit union want to engage in marketing</w:t>
      </w:r>
      <w:r w:rsidR="00B14717">
        <w:t xml:space="preserve"> </w:t>
      </w:r>
      <w:r w:rsidR="00B03E3D">
        <w:t>opportunities</w:t>
      </w:r>
      <w:r w:rsidR="00B14717">
        <w:t>, like buying naming rights to a stadium</w:t>
      </w:r>
      <w:r>
        <w:t>? Why would it want to get bigger?</w:t>
      </w:r>
    </w:p>
    <w:p w14:paraId="2E21DFD1" w14:textId="49F6018D" w:rsidR="00B03E3D" w:rsidRDefault="00B03E3D" w:rsidP="00B03E3D">
      <w:pPr>
        <w:pStyle w:val="ListParagraph"/>
        <w:numPr>
          <w:ilvl w:val="1"/>
          <w:numId w:val="9"/>
        </w:numPr>
      </w:pPr>
      <w:r>
        <w:t>Credit unions purchase naming rights to stadiums and other community venues as a form of marketing that also creates community support.</w:t>
      </w:r>
      <w:r w:rsidR="00D41C6D">
        <w:t xml:space="preserve"> </w:t>
      </w:r>
    </w:p>
    <w:p w14:paraId="5C195583" w14:textId="4ABBEC63" w:rsidR="0040624F" w:rsidRDefault="0040624F" w:rsidP="00595C4D">
      <w:pPr>
        <w:pStyle w:val="ListParagraph"/>
        <w:numPr>
          <w:ilvl w:val="0"/>
          <w:numId w:val="9"/>
        </w:numPr>
      </w:pPr>
      <w:r>
        <w:t xml:space="preserve">Are credit unions worried about their tax exemption? </w:t>
      </w:r>
    </w:p>
    <w:p w14:paraId="70201FE8" w14:textId="5FEFA14D" w:rsidR="00D41C6D" w:rsidRDefault="00D41C6D" w:rsidP="00D41C6D">
      <w:pPr>
        <w:pStyle w:val="ListParagraph"/>
        <w:numPr>
          <w:ilvl w:val="1"/>
          <w:numId w:val="9"/>
        </w:numPr>
      </w:pPr>
      <w:r>
        <w:lastRenderedPageBreak/>
        <w:t>With tax reform on the horizon, credit unions remain vigilant in our advocacy and have a steadfast mission to stay out of the base bill on tax reform. If you’re not at the table, you’re on the menu – and we want to ensure we can continue to offer community benefits through the preservation of our tax exemption.</w:t>
      </w:r>
    </w:p>
    <w:p w14:paraId="2C4B9FB7" w14:textId="77777777" w:rsidR="00595C4D" w:rsidRDefault="00595C4D" w:rsidP="00595C4D"/>
    <w:p w14:paraId="6C3AF1DD" w14:textId="77777777" w:rsidR="00595C4D" w:rsidRDefault="00595C4D" w:rsidP="00595C4D">
      <w:r>
        <w:t>Questions for CUs to consider and talk about</w:t>
      </w:r>
    </w:p>
    <w:p w14:paraId="2C5DA8F1" w14:textId="008BE0E7" w:rsidR="00595C4D" w:rsidRDefault="00595C4D" w:rsidP="00595C4D">
      <w:pPr>
        <w:pStyle w:val="ListParagraph"/>
        <w:numPr>
          <w:ilvl w:val="0"/>
          <w:numId w:val="8"/>
        </w:numPr>
      </w:pPr>
      <w:r>
        <w:t>How do</w:t>
      </w:r>
      <w:r w:rsidR="00430346">
        <w:t xml:space="preserve">es your credit union </w:t>
      </w:r>
      <w:r>
        <w:t>prioritize your members in decision making?</w:t>
      </w:r>
    </w:p>
    <w:p w14:paraId="2026F08E" w14:textId="7528F11C" w:rsidR="00595C4D" w:rsidRDefault="00595C4D" w:rsidP="00595C4D">
      <w:pPr>
        <w:pStyle w:val="ListParagraph"/>
        <w:numPr>
          <w:ilvl w:val="0"/>
          <w:numId w:val="8"/>
        </w:numPr>
      </w:pPr>
      <w:r>
        <w:t xml:space="preserve">If you were for-profit bank, how would your </w:t>
      </w:r>
      <w:r w:rsidR="00430346">
        <w:t xml:space="preserve">CU’s </w:t>
      </w:r>
      <w:r>
        <w:t>operations be different?</w:t>
      </w:r>
    </w:p>
    <w:p w14:paraId="10E74A9C" w14:textId="77777777" w:rsidR="00595C4D" w:rsidRDefault="00595C4D" w:rsidP="00595C4D">
      <w:pPr>
        <w:pStyle w:val="ListParagraph"/>
        <w:numPr>
          <w:ilvl w:val="0"/>
          <w:numId w:val="8"/>
        </w:numPr>
      </w:pPr>
      <w:r>
        <w:t>What do you do that reflects the unique credit union structure?</w:t>
      </w:r>
    </w:p>
    <w:p w14:paraId="78776305" w14:textId="282FA0EC" w:rsidR="00167786" w:rsidRDefault="005B1E0F" w:rsidP="00167786">
      <w:pPr>
        <w:pStyle w:val="ListParagraph"/>
        <w:numPr>
          <w:ilvl w:val="0"/>
          <w:numId w:val="8"/>
        </w:numPr>
      </w:pPr>
      <w:r>
        <w:t>Do you have a member story you can share that may resonate with the Member of Congress? Be sure to check out the Congressional Playbook to learn about the offices you’ll be visiting.</w:t>
      </w:r>
    </w:p>
    <w:p w14:paraId="7AA130F7" w14:textId="77777777" w:rsidR="00A6771D" w:rsidRDefault="00A6771D" w:rsidP="00A6771D"/>
    <w:p w14:paraId="581DD7EB" w14:textId="53136B96" w:rsidR="00167786" w:rsidRDefault="00167786" w:rsidP="00167786">
      <w:r>
        <w:t>Questions for CUs to consider asking the Member of Congress:</w:t>
      </w:r>
    </w:p>
    <w:p w14:paraId="073C9575" w14:textId="64C313C1" w:rsidR="00167786" w:rsidRDefault="00167786" w:rsidP="00167786">
      <w:pPr>
        <w:pStyle w:val="ListParagraph"/>
        <w:numPr>
          <w:ilvl w:val="0"/>
          <w:numId w:val="18"/>
        </w:numPr>
      </w:pPr>
      <w:r>
        <w:t xml:space="preserve">If the Member of Congress says, “I love credit unions!” You may consider following up with, “Are you a </w:t>
      </w:r>
      <w:proofErr w:type="gramStart"/>
      <w:r>
        <w:t>Member</w:t>
      </w:r>
      <w:proofErr w:type="gramEnd"/>
      <w:r>
        <w:t xml:space="preserve"> of a credit union?” or “What do you love most about CUs?”</w:t>
      </w:r>
    </w:p>
    <w:p w14:paraId="710FA341" w14:textId="7A5A1C35" w:rsidR="00167786" w:rsidRDefault="00167786" w:rsidP="00167786">
      <w:pPr>
        <w:pStyle w:val="ListParagraph"/>
        <w:numPr>
          <w:ilvl w:val="0"/>
          <w:numId w:val="18"/>
        </w:numPr>
      </w:pPr>
      <w:r>
        <w:t>When do you think tax reform will be considered on the floor?</w:t>
      </w:r>
    </w:p>
    <w:p w14:paraId="7D22FB13" w14:textId="0F26FB49" w:rsidR="00167786" w:rsidRDefault="00167786" w:rsidP="00167786">
      <w:pPr>
        <w:pStyle w:val="ListParagraph"/>
        <w:numPr>
          <w:ilvl w:val="0"/>
          <w:numId w:val="18"/>
        </w:numPr>
      </w:pPr>
      <w:r>
        <w:t xml:space="preserve">How can credit unions support constituents in your district? </w:t>
      </w:r>
    </w:p>
    <w:p w14:paraId="7A615BAF" w14:textId="2037A39F" w:rsidR="00945C31" w:rsidRDefault="0040624F" w:rsidP="0006301A">
      <w:pPr>
        <w:pStyle w:val="ListParagraph"/>
        <w:numPr>
          <w:ilvl w:val="0"/>
          <w:numId w:val="18"/>
        </w:numPr>
      </w:pPr>
      <w:r>
        <w:t xml:space="preserve">Have you heard any colleagues in Congress encourage leadership to eliminate the tax exemption? </w:t>
      </w:r>
    </w:p>
    <w:p w14:paraId="530B2D9C" w14:textId="77777777" w:rsidR="00167786" w:rsidRDefault="00167786" w:rsidP="00A6771D"/>
    <w:p w14:paraId="00414815" w14:textId="338EE3DC" w:rsidR="00A6771D" w:rsidRDefault="00A6771D" w:rsidP="00595C4D">
      <w:pPr>
        <w:pStyle w:val="Heading2"/>
      </w:pPr>
      <w:bookmarkStart w:id="3" w:name="_Toc191292409"/>
      <w:bookmarkStart w:id="4" w:name="_Toc191292489"/>
      <w:r>
        <w:t>Credit Union Modernization</w:t>
      </w:r>
      <w:r w:rsidR="00167786">
        <w:t xml:space="preserve"> (Senate Only</w:t>
      </w:r>
      <w:r w:rsidR="007761E2">
        <w:t xml:space="preserve"> – S. 522</w:t>
      </w:r>
      <w:r w:rsidR="00167786">
        <w:t>)</w:t>
      </w:r>
      <w:bookmarkEnd w:id="3"/>
      <w:bookmarkEnd w:id="4"/>
    </w:p>
    <w:p w14:paraId="2C3E613E" w14:textId="4445638D" w:rsidR="008A2011" w:rsidRDefault="008A2011" w:rsidP="008A2011">
      <w:r>
        <w:t>Meeting requirements</w:t>
      </w:r>
    </w:p>
    <w:p w14:paraId="3FEF4E31" w14:textId="1F36F090" w:rsidR="00595C4D" w:rsidRDefault="007761E2" w:rsidP="00430346">
      <w:pPr>
        <w:pStyle w:val="ListParagraph"/>
        <w:numPr>
          <w:ilvl w:val="0"/>
          <w:numId w:val="3"/>
        </w:numPr>
      </w:pPr>
      <w:r>
        <w:t>Sen. Bill Hagerty and Sen. Blunt Rochester introduced a bill, S. 522, that</w:t>
      </w:r>
      <w:r w:rsidR="00A6771D" w:rsidRPr="00A6771D">
        <w:t xml:space="preserve"> modif</w:t>
      </w:r>
      <w:r>
        <w:t>ies</w:t>
      </w:r>
      <w:r w:rsidR="00A6771D" w:rsidRPr="00A6771D">
        <w:t xml:space="preserve"> the requirement that credit union boards meet once a month to not less than six times per year.</w:t>
      </w:r>
    </w:p>
    <w:p w14:paraId="0932403D" w14:textId="211ACC9E" w:rsidR="00595C4D" w:rsidRDefault="00644101" w:rsidP="00595C4D">
      <w:pPr>
        <w:pStyle w:val="ListParagraph"/>
        <w:numPr>
          <w:ilvl w:val="0"/>
          <w:numId w:val="3"/>
        </w:numPr>
      </w:pPr>
      <w:r>
        <w:t>And t</w:t>
      </w:r>
      <w:r w:rsidR="00A6771D" w:rsidRPr="00A6771D">
        <w:t>hank</w:t>
      </w:r>
      <w:r>
        <w:t xml:space="preserve">s </w:t>
      </w:r>
      <w:r w:rsidR="00A6771D" w:rsidRPr="00A6771D">
        <w:t>to the House of Representatives for passing this legislation unanimously.</w:t>
      </w:r>
    </w:p>
    <w:p w14:paraId="10684AE2" w14:textId="77777777" w:rsidR="007761E2" w:rsidRDefault="007761E2" w:rsidP="007761E2"/>
    <w:p w14:paraId="11978C2F" w14:textId="77777777" w:rsidR="00A26508" w:rsidRDefault="00A26508" w:rsidP="00A26508">
      <w:r>
        <w:t>Questions for CUs to consider asking the Member of Congress:</w:t>
      </w:r>
    </w:p>
    <w:p w14:paraId="17BE2CFF" w14:textId="77777777" w:rsidR="007761E2" w:rsidRDefault="007761E2" w:rsidP="007761E2">
      <w:pPr>
        <w:pStyle w:val="ListParagraph"/>
        <w:numPr>
          <w:ilvl w:val="0"/>
          <w:numId w:val="4"/>
        </w:numPr>
      </w:pPr>
      <w:r w:rsidRPr="00A6771D">
        <w:t>Do you believe it's vital to offer flexibility and meet people where they are to enhance diversity on leadership boards?</w:t>
      </w:r>
    </w:p>
    <w:p w14:paraId="75D0EA01" w14:textId="77777777" w:rsidR="007761E2" w:rsidRDefault="007761E2" w:rsidP="007761E2">
      <w:pPr>
        <w:pStyle w:val="ListParagraph"/>
        <w:numPr>
          <w:ilvl w:val="0"/>
          <w:numId w:val="4"/>
        </w:numPr>
      </w:pPr>
      <w:r w:rsidRPr="00A6771D">
        <w:t>What steps can credit union supporters take to help advance the bill and ensure that it receives bipartisan support and consideration in the legislative process?</w:t>
      </w:r>
    </w:p>
    <w:p w14:paraId="737576CB" w14:textId="77777777" w:rsidR="007761E2" w:rsidRDefault="007761E2" w:rsidP="007761E2"/>
    <w:p w14:paraId="36D60B63" w14:textId="77777777" w:rsidR="007761E2" w:rsidRDefault="007761E2" w:rsidP="007761E2">
      <w:r>
        <w:t>Questions for CUs to consider and talk about</w:t>
      </w:r>
    </w:p>
    <w:p w14:paraId="4C7FB58C" w14:textId="77777777" w:rsidR="007761E2" w:rsidRDefault="007761E2" w:rsidP="007761E2">
      <w:pPr>
        <w:pStyle w:val="ListParagraph"/>
        <w:numPr>
          <w:ilvl w:val="0"/>
          <w:numId w:val="5"/>
        </w:numPr>
      </w:pPr>
      <w:r w:rsidRPr="00A6771D">
        <w:t xml:space="preserve">How would this bill help your credit union board? </w:t>
      </w:r>
    </w:p>
    <w:p w14:paraId="5A649ADE" w14:textId="77777777" w:rsidR="007761E2" w:rsidRDefault="007761E2" w:rsidP="007761E2">
      <w:pPr>
        <w:pStyle w:val="ListParagraph"/>
        <w:numPr>
          <w:ilvl w:val="0"/>
          <w:numId w:val="5"/>
        </w:numPr>
      </w:pPr>
      <w:r w:rsidRPr="00A6771D">
        <w:t xml:space="preserve">Would it help older board members with health issues to stay on the board? </w:t>
      </w:r>
    </w:p>
    <w:p w14:paraId="56FB9433" w14:textId="1FBD3E9A" w:rsidR="007761E2" w:rsidRDefault="007761E2" w:rsidP="0006301A">
      <w:pPr>
        <w:pStyle w:val="ListParagraph"/>
        <w:numPr>
          <w:ilvl w:val="0"/>
          <w:numId w:val="5"/>
        </w:numPr>
      </w:pPr>
      <w:r w:rsidRPr="00A6771D">
        <w:t>Might it attract younger board members with busy work schedules and families?</w:t>
      </w:r>
    </w:p>
    <w:p w14:paraId="319A543D" w14:textId="77777777" w:rsidR="008A2011" w:rsidRDefault="008A2011" w:rsidP="008A2011"/>
    <w:p w14:paraId="0697741A" w14:textId="404FB577" w:rsidR="00430346" w:rsidRDefault="00430346" w:rsidP="00430346">
      <w:pPr>
        <w:pStyle w:val="Heading2"/>
      </w:pPr>
      <w:bookmarkStart w:id="5" w:name="_Toc191292410"/>
      <w:bookmarkStart w:id="6" w:name="_Toc191292490"/>
      <w:r>
        <w:lastRenderedPageBreak/>
        <w:t>Community Financial Institution Definition Expansion</w:t>
      </w:r>
      <w:bookmarkEnd w:id="5"/>
      <w:bookmarkEnd w:id="6"/>
      <w:r>
        <w:t xml:space="preserve"> </w:t>
      </w:r>
    </w:p>
    <w:p w14:paraId="56AFA407" w14:textId="50CA3809" w:rsidR="008A2011" w:rsidRDefault="008A2011" w:rsidP="008A2011">
      <w:pPr>
        <w:pStyle w:val="ListParagraph"/>
        <w:numPr>
          <w:ilvl w:val="0"/>
          <w:numId w:val="17"/>
        </w:numPr>
      </w:pPr>
      <w:r>
        <w:t xml:space="preserve">We expect a bill to be introduced that will </w:t>
      </w:r>
      <w:r w:rsidRPr="008A2011">
        <w:t>add credit unions and CDFIs to the definition of a community financial institution</w:t>
      </w:r>
      <w:r w:rsidR="009E7E1E">
        <w:t xml:space="preserve"> (CFI)</w:t>
      </w:r>
      <w:r w:rsidRPr="008A2011">
        <w:t xml:space="preserve"> under the Federal Home Loan Bank</w:t>
      </w:r>
      <w:r w:rsidR="004B639E">
        <w:t xml:space="preserve"> (FHLB)</w:t>
      </w:r>
      <w:r w:rsidRPr="008A2011">
        <w:t xml:space="preserve">. </w:t>
      </w:r>
    </w:p>
    <w:p w14:paraId="0FC1ADE8" w14:textId="621102E9" w:rsidR="009E7E1E" w:rsidRDefault="009E7E1E" w:rsidP="008A2011">
      <w:pPr>
        <w:pStyle w:val="ListParagraph"/>
        <w:numPr>
          <w:ilvl w:val="0"/>
          <w:numId w:val="17"/>
        </w:numPr>
      </w:pPr>
      <w:r>
        <w:t>The bill will also increase the maximum size of a CFI to $10 billion, from $1 billion.</w:t>
      </w:r>
    </w:p>
    <w:p w14:paraId="1B7A1938" w14:textId="33AEDF0C" w:rsidR="008A2011" w:rsidRDefault="008A2011" w:rsidP="008A2011">
      <w:pPr>
        <w:pStyle w:val="ListParagraph"/>
        <w:numPr>
          <w:ilvl w:val="0"/>
          <w:numId w:val="17"/>
        </w:numPr>
      </w:pPr>
      <w:r w:rsidRPr="008A2011">
        <w:t>This would make it easier for some credit unions to access FHLB membership and additional liquidity.</w:t>
      </w:r>
    </w:p>
    <w:p w14:paraId="15D5A0E5" w14:textId="77777777" w:rsidR="004B639E" w:rsidRDefault="009E7E1E" w:rsidP="008A2011">
      <w:pPr>
        <w:pStyle w:val="ListParagraph"/>
        <w:numPr>
          <w:ilvl w:val="0"/>
          <w:numId w:val="17"/>
        </w:numPr>
      </w:pPr>
      <w:r>
        <w:t xml:space="preserve">The current definition excludes credit unions because they are not insured by the FDIC. </w:t>
      </w:r>
    </w:p>
    <w:p w14:paraId="222081C9" w14:textId="466F32A7" w:rsidR="009E7E1E" w:rsidRDefault="004B639E" w:rsidP="008A2011">
      <w:pPr>
        <w:pStyle w:val="ListParagraph"/>
        <w:numPr>
          <w:ilvl w:val="0"/>
          <w:numId w:val="17"/>
        </w:numPr>
      </w:pPr>
      <w:r>
        <w:t>C</w:t>
      </w:r>
      <w:r w:rsidR="009E7E1E">
        <w:t>redit unions are insured by the National Credit Union Administration (NCUA), an agency of the federal government</w:t>
      </w:r>
      <w:r>
        <w:t>, in similar fashion to banks’ insurance by the FDIC</w:t>
      </w:r>
      <w:r w:rsidR="009E7E1E">
        <w:t>.</w:t>
      </w:r>
    </w:p>
    <w:p w14:paraId="16997932" w14:textId="1A73B6C1" w:rsidR="009E7E1E" w:rsidRDefault="004B639E" w:rsidP="008A2011">
      <w:pPr>
        <w:pStyle w:val="ListParagraph"/>
        <w:numPr>
          <w:ilvl w:val="0"/>
          <w:numId w:val="17"/>
        </w:numPr>
      </w:pPr>
      <w:r>
        <w:t xml:space="preserve">Being part of the FHLB gives credit unions greater access to sources of liquidity. </w:t>
      </w:r>
    </w:p>
    <w:p w14:paraId="7F05A44B" w14:textId="77777777" w:rsidR="004B639E" w:rsidRDefault="004B639E" w:rsidP="004B639E">
      <w:pPr>
        <w:pStyle w:val="ListParagraph"/>
        <w:numPr>
          <w:ilvl w:val="1"/>
          <w:numId w:val="17"/>
        </w:numPr>
      </w:pPr>
      <w:r>
        <w:t>Without a CIF designation, credit unions must secure borrowings from the FHLB with only residential mortgage loans and mortgage-backed securities</w:t>
      </w:r>
    </w:p>
    <w:p w14:paraId="175E6F4E" w14:textId="3C20A70E" w:rsidR="004B639E" w:rsidRDefault="004B639E" w:rsidP="004B639E">
      <w:pPr>
        <w:pStyle w:val="ListParagraph"/>
        <w:numPr>
          <w:ilvl w:val="1"/>
          <w:numId w:val="17"/>
        </w:numPr>
      </w:pPr>
      <w:r>
        <w:t>With CFI designation, credit unions could also secure loans from the FHLB with small business and agricultural loans</w:t>
      </w:r>
    </w:p>
    <w:p w14:paraId="4AAC0423" w14:textId="2EC1DF77" w:rsidR="004B639E" w:rsidRDefault="004B639E" w:rsidP="00A6771D">
      <w:pPr>
        <w:pStyle w:val="ListParagraph"/>
        <w:numPr>
          <w:ilvl w:val="0"/>
          <w:numId w:val="17"/>
        </w:numPr>
      </w:pPr>
      <w:r>
        <w:t>Greater access to sources of liquidity allows credit unions to make more loans to consumers without fear of a liquidity crunch.</w:t>
      </w:r>
    </w:p>
    <w:p w14:paraId="3F7570A9" w14:textId="77777777" w:rsidR="004B639E" w:rsidRDefault="004B639E" w:rsidP="00A6771D"/>
    <w:p w14:paraId="29E80BD5" w14:textId="77777777" w:rsidR="00A26508" w:rsidRDefault="00A26508" w:rsidP="00A26508">
      <w:r>
        <w:t>Questions for CUs to consider asking the Member of Congress:</w:t>
      </w:r>
    </w:p>
    <w:p w14:paraId="26C272ED" w14:textId="3C7DAE0E" w:rsidR="00430346" w:rsidRDefault="00430346" w:rsidP="00430346">
      <w:pPr>
        <w:pStyle w:val="ListParagraph"/>
        <w:numPr>
          <w:ilvl w:val="0"/>
          <w:numId w:val="4"/>
        </w:numPr>
      </w:pPr>
      <w:r w:rsidRPr="00A6771D">
        <w:t xml:space="preserve">Do you believe </w:t>
      </w:r>
      <w:r>
        <w:t xml:space="preserve">access to liquidity is important for financial institutions? </w:t>
      </w:r>
    </w:p>
    <w:p w14:paraId="0CBFB7D5" w14:textId="77777777" w:rsidR="00430346" w:rsidRDefault="00430346" w:rsidP="00430346">
      <w:pPr>
        <w:pStyle w:val="ListParagraph"/>
        <w:numPr>
          <w:ilvl w:val="0"/>
          <w:numId w:val="4"/>
        </w:numPr>
      </w:pPr>
      <w:r w:rsidRPr="00A6771D">
        <w:t>What steps can credit union supporters take to help advance the bill and ensure that it receives bipartisan support and consideration in the legislative process?</w:t>
      </w:r>
    </w:p>
    <w:p w14:paraId="31FC0FAA" w14:textId="77777777" w:rsidR="00430346" w:rsidRDefault="00430346" w:rsidP="00430346"/>
    <w:p w14:paraId="2DF1C9D2" w14:textId="118CC356" w:rsidR="00430346" w:rsidRDefault="00430346" w:rsidP="00430346">
      <w:r>
        <w:t>Questions for CUs to consider and talk about</w:t>
      </w:r>
      <w:r w:rsidR="0040624F">
        <w:t>:</w:t>
      </w:r>
    </w:p>
    <w:p w14:paraId="2FD847B2" w14:textId="1CB1559B" w:rsidR="00430346" w:rsidRDefault="00430346" w:rsidP="00430346">
      <w:pPr>
        <w:pStyle w:val="ListParagraph"/>
        <w:numPr>
          <w:ilvl w:val="0"/>
          <w:numId w:val="5"/>
        </w:numPr>
      </w:pPr>
      <w:r w:rsidRPr="00A6771D">
        <w:t xml:space="preserve">How would this bill help your </w:t>
      </w:r>
      <w:r>
        <w:t xml:space="preserve">credit union? </w:t>
      </w:r>
      <w:r w:rsidRPr="00A6771D">
        <w:t xml:space="preserve"> </w:t>
      </w:r>
    </w:p>
    <w:p w14:paraId="0F6BDB3C" w14:textId="77777777" w:rsidR="00F071D8" w:rsidRDefault="00F071D8" w:rsidP="00F071D8"/>
    <w:p w14:paraId="1750E9E0" w14:textId="68970542" w:rsidR="001A44D2" w:rsidRDefault="00F071D8" w:rsidP="00595C4D">
      <w:pPr>
        <w:pStyle w:val="Heading2"/>
      </w:pPr>
      <w:bookmarkStart w:id="7" w:name="_Toc191292411"/>
      <w:bookmarkStart w:id="8" w:name="_Toc191292491"/>
      <w:r w:rsidRPr="001A44D2">
        <w:t>CFPB overhaul</w:t>
      </w:r>
      <w:bookmarkEnd w:id="7"/>
      <w:bookmarkEnd w:id="8"/>
      <w:r w:rsidR="00167786">
        <w:t xml:space="preserve"> </w:t>
      </w:r>
    </w:p>
    <w:p w14:paraId="25402B0E" w14:textId="77777777" w:rsidR="00595C4D" w:rsidRDefault="00595C4D" w:rsidP="001A44D2">
      <w:pPr>
        <w:pStyle w:val="ListParagraph"/>
        <w:numPr>
          <w:ilvl w:val="0"/>
          <w:numId w:val="12"/>
        </w:numPr>
      </w:pPr>
      <w:r>
        <w:t>Governance:</w:t>
      </w:r>
    </w:p>
    <w:p w14:paraId="5E0DAC29" w14:textId="1C163500" w:rsidR="00595C4D" w:rsidRDefault="00595C4D" w:rsidP="00595C4D">
      <w:pPr>
        <w:pStyle w:val="ListParagraph"/>
        <w:numPr>
          <w:ilvl w:val="1"/>
          <w:numId w:val="12"/>
        </w:numPr>
      </w:pPr>
      <w:r w:rsidRPr="00595C4D">
        <w:t>The CFPB, while well-intentioned, suffers from a flawed governance structure.</w:t>
      </w:r>
    </w:p>
    <w:p w14:paraId="376C6CFE" w14:textId="494E5B34" w:rsidR="001A44D2" w:rsidRDefault="001A44D2" w:rsidP="00595C4D">
      <w:pPr>
        <w:pStyle w:val="ListParagraph"/>
        <w:numPr>
          <w:ilvl w:val="1"/>
          <w:numId w:val="12"/>
        </w:numPr>
      </w:pPr>
      <w:r>
        <w:t>With a single-person head, appointed by the president, the CFPB experiences institution whiplash each time the president’s office changes parties.</w:t>
      </w:r>
    </w:p>
    <w:p w14:paraId="00535D37" w14:textId="184B61CA" w:rsidR="001A44D2" w:rsidRDefault="001A44D2" w:rsidP="00595C4D">
      <w:pPr>
        <w:pStyle w:val="ListParagraph"/>
        <w:numPr>
          <w:ilvl w:val="1"/>
          <w:numId w:val="12"/>
        </w:numPr>
      </w:pPr>
      <w:r>
        <w:t xml:space="preserve">A multi-person board—three or five people—would reduce the extreme swings in regulator philosophy. </w:t>
      </w:r>
    </w:p>
    <w:p w14:paraId="394A19E6" w14:textId="1B0FB86D" w:rsidR="00FB13D7" w:rsidRDefault="00FB13D7" w:rsidP="00595C4D">
      <w:pPr>
        <w:pStyle w:val="ListParagraph"/>
        <w:numPr>
          <w:ilvl w:val="1"/>
          <w:numId w:val="12"/>
        </w:numPr>
      </w:pPr>
      <w:r>
        <w:t xml:space="preserve">Our legislative team will flag when the Consumer Financial Protection Commission Act is reintroduced and ask for your </w:t>
      </w:r>
      <w:proofErr w:type="spellStart"/>
      <w:r>
        <w:t>cosponsorship</w:t>
      </w:r>
      <w:proofErr w:type="spellEnd"/>
      <w:r>
        <w:t>.</w:t>
      </w:r>
    </w:p>
    <w:p w14:paraId="63D90E2F" w14:textId="73BC054A" w:rsidR="00464924" w:rsidRDefault="00FB13D7" w:rsidP="00595C4D">
      <w:pPr>
        <w:pStyle w:val="ListParagraph"/>
        <w:numPr>
          <w:ilvl w:val="1"/>
          <w:numId w:val="12"/>
        </w:numPr>
      </w:pPr>
      <w:r>
        <w:lastRenderedPageBreak/>
        <w:t>In the meantime, please cosponsor HR 654, which would subject the Consumer Financial Protection Bureau to appropriations process and rename it the “Consumer Financial Empowerment Bureau.”</w:t>
      </w:r>
    </w:p>
    <w:p w14:paraId="3C444122" w14:textId="77777777" w:rsidR="00595C4D" w:rsidRDefault="00595C4D" w:rsidP="001A44D2">
      <w:pPr>
        <w:pStyle w:val="ListParagraph"/>
        <w:numPr>
          <w:ilvl w:val="0"/>
          <w:numId w:val="12"/>
        </w:numPr>
      </w:pPr>
      <w:r>
        <w:t>Funding:</w:t>
      </w:r>
    </w:p>
    <w:p w14:paraId="06211BB0" w14:textId="72CEACC2" w:rsidR="00595C4D" w:rsidRDefault="00595C4D" w:rsidP="00595C4D">
      <w:pPr>
        <w:pStyle w:val="ListParagraph"/>
        <w:numPr>
          <w:ilvl w:val="1"/>
          <w:numId w:val="12"/>
        </w:numPr>
      </w:pPr>
      <w:r>
        <w:t>Right now, the CFP</w:t>
      </w:r>
      <w:r w:rsidR="00167786">
        <w:t>B</w:t>
      </w:r>
      <w:r>
        <w:t xml:space="preserve"> is funded by the Federal Reserve. This reduces accountability to the American people and Congress.</w:t>
      </w:r>
    </w:p>
    <w:p w14:paraId="7E3FC558" w14:textId="77777777" w:rsidR="0040624F" w:rsidRDefault="0040624F" w:rsidP="0040624F"/>
    <w:p w14:paraId="420C67D1" w14:textId="77777777" w:rsidR="0040624F" w:rsidRDefault="0040624F" w:rsidP="0040624F">
      <w:r>
        <w:t>Questions for CUs to consider asking the Member of Congress:</w:t>
      </w:r>
    </w:p>
    <w:p w14:paraId="70F78587" w14:textId="6CFF9F4A" w:rsidR="0040624F" w:rsidRDefault="0040624F" w:rsidP="0040624F">
      <w:pPr>
        <w:pStyle w:val="ListParagraph"/>
        <w:numPr>
          <w:ilvl w:val="0"/>
          <w:numId w:val="24"/>
        </w:numPr>
      </w:pPr>
      <w:r>
        <w:t xml:space="preserve">Do you anticipate CFPB reform will pass in the House and Senate?  </w:t>
      </w:r>
    </w:p>
    <w:p w14:paraId="62CA8C9E" w14:textId="77777777" w:rsidR="0040624F" w:rsidRDefault="0040624F" w:rsidP="0040624F">
      <w:pPr>
        <w:pStyle w:val="ListParagraph"/>
      </w:pPr>
    </w:p>
    <w:p w14:paraId="0F817DEA" w14:textId="77777777" w:rsidR="0040624F" w:rsidRDefault="0040624F" w:rsidP="0040624F">
      <w:r>
        <w:t xml:space="preserve">Questions for CUs to consider and talk about: </w:t>
      </w:r>
    </w:p>
    <w:p w14:paraId="75C83ECA" w14:textId="2017BD2C" w:rsidR="0040624F" w:rsidRDefault="0040624F" w:rsidP="0040624F">
      <w:pPr>
        <w:pStyle w:val="ListParagraph"/>
        <w:numPr>
          <w:ilvl w:val="0"/>
          <w:numId w:val="24"/>
        </w:numPr>
      </w:pPr>
      <w:r>
        <w:t xml:space="preserve">How has the CFPB’s one-director structure created uncertainty in the market? </w:t>
      </w:r>
    </w:p>
    <w:p w14:paraId="280AD14E" w14:textId="77777777" w:rsidR="0040624F" w:rsidRDefault="0040624F" w:rsidP="0040624F"/>
    <w:p w14:paraId="5B5E3626" w14:textId="04B1A8BF" w:rsidR="00595C4D" w:rsidRDefault="00595C4D" w:rsidP="00595C4D">
      <w:pPr>
        <w:pStyle w:val="Heading2"/>
      </w:pPr>
      <w:bookmarkStart w:id="9" w:name="_Toc191292412"/>
      <w:bookmarkStart w:id="10" w:name="_Toc191292492"/>
      <w:r>
        <w:t>Congressional Review Act</w:t>
      </w:r>
      <w:r w:rsidR="00167786">
        <w:t xml:space="preserve"> </w:t>
      </w:r>
      <w:r w:rsidR="00A26508">
        <w:t xml:space="preserve">&amp; Overdraft: </w:t>
      </w:r>
      <w:hyperlink r:id="rId6" w:tooltip="https://www.congress.gov/bill/119th-congress/house-joint-resolution/59" w:history="1">
        <w:proofErr w:type="spellStart"/>
        <w:r w:rsidR="00A26508" w:rsidRPr="007761E2">
          <w:rPr>
            <w:rStyle w:val="Hyperlink"/>
          </w:rPr>
          <w:t>H.J.Res</w:t>
        </w:r>
        <w:proofErr w:type="spellEnd"/>
        <w:r w:rsidR="00A26508" w:rsidRPr="007761E2">
          <w:rPr>
            <w:rStyle w:val="Hyperlink"/>
          </w:rPr>
          <w:t>. 59</w:t>
        </w:r>
      </w:hyperlink>
      <w:r w:rsidR="00A26508" w:rsidRPr="007761E2">
        <w:t xml:space="preserve">; </w:t>
      </w:r>
      <w:proofErr w:type="spellStart"/>
      <w:r w:rsidR="00A26508" w:rsidRPr="0006301A">
        <w:rPr>
          <w:u w:val="single"/>
        </w:rPr>
        <w:t>S.J.Res</w:t>
      </w:r>
      <w:proofErr w:type="spellEnd"/>
      <w:r w:rsidR="00A26508" w:rsidRPr="0006301A">
        <w:rPr>
          <w:u w:val="single"/>
        </w:rPr>
        <w:t>. 18</w:t>
      </w:r>
      <w:bookmarkEnd w:id="9"/>
      <w:bookmarkEnd w:id="10"/>
      <w:r w:rsidR="00A26508">
        <w:t xml:space="preserve"> </w:t>
      </w:r>
    </w:p>
    <w:p w14:paraId="48502958" w14:textId="77777777" w:rsidR="00595C4D" w:rsidRPr="00A725E0" w:rsidRDefault="00595C4D" w:rsidP="00595C4D">
      <w:pPr>
        <w:pStyle w:val="ListParagraph"/>
        <w:numPr>
          <w:ilvl w:val="0"/>
          <w:numId w:val="6"/>
        </w:numPr>
        <w:rPr>
          <w:b/>
          <w:bCs/>
        </w:rPr>
      </w:pPr>
      <w:r>
        <w:t>Each new regulation causes credit unions to spend member dollars on compliance with the regulation.</w:t>
      </w:r>
    </w:p>
    <w:p w14:paraId="464EF121" w14:textId="30032F60" w:rsidR="00595C4D" w:rsidRPr="00F071D8" w:rsidRDefault="00595C4D" w:rsidP="00595C4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Many regulations are aimed at very large </w:t>
      </w:r>
      <w:proofErr w:type="gramStart"/>
      <w:r>
        <w:t>banks, but</w:t>
      </w:r>
      <w:proofErr w:type="gramEnd"/>
      <w:r>
        <w:t xml:space="preserve"> end up putting substantial burden on every credit union, from the smallest to the largest. The</w:t>
      </w:r>
      <w:r w:rsidR="00A26508">
        <w:t xml:space="preserve"> </w:t>
      </w:r>
      <w:r>
        <w:t>se costs to members often outweigh the benefits to members.</w:t>
      </w:r>
    </w:p>
    <w:p w14:paraId="339F2E67" w14:textId="7E94EF71" w:rsidR="00167786" w:rsidRPr="0006301A" w:rsidRDefault="00595C4D" w:rsidP="00167786">
      <w:pPr>
        <w:pStyle w:val="ListParagraph"/>
        <w:numPr>
          <w:ilvl w:val="0"/>
          <w:numId w:val="6"/>
        </w:numPr>
        <w:rPr>
          <w:b/>
          <w:bCs/>
        </w:rPr>
      </w:pPr>
      <w:r>
        <w:t>Many regulations reach beyond Congress’s intent and should be reviewed to ensure they do not overstep the intended bounds and purposes.</w:t>
      </w:r>
    </w:p>
    <w:p w14:paraId="13436513" w14:textId="2AA3C9D1" w:rsidR="00167786" w:rsidRPr="0006301A" w:rsidRDefault="00945C31" w:rsidP="0016778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A resolution of disapproval through the Congressional Review Act is a tool that empowers Congress to repeal certain regulations. </w:t>
      </w:r>
    </w:p>
    <w:p w14:paraId="698591D6" w14:textId="77777777" w:rsidR="007761E2" w:rsidRPr="0006301A" w:rsidRDefault="00945C31" w:rsidP="00167786">
      <w:pPr>
        <w:pStyle w:val="ListParagraph"/>
        <w:numPr>
          <w:ilvl w:val="0"/>
          <w:numId w:val="6"/>
        </w:numPr>
        <w:rPr>
          <w:b/>
          <w:bCs/>
        </w:rPr>
      </w:pPr>
      <w:r>
        <w:t>Credit unions support a resolution of disapproval introduced to stop the CFPB’s overdraft rule, which caps overdraft fees at $5.</w:t>
      </w:r>
    </w:p>
    <w:p w14:paraId="60D41160" w14:textId="77777777" w:rsidR="00EB3118" w:rsidRPr="00A26508" w:rsidRDefault="00945C31" w:rsidP="00EB311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 </w:t>
      </w:r>
      <w:r w:rsidR="007761E2">
        <w:t xml:space="preserve">Here is the resolution number: </w:t>
      </w:r>
      <w:hyperlink r:id="rId7" w:tooltip="https://www.congress.gov/bill/119th-congress/house-joint-resolution/59" w:history="1">
        <w:proofErr w:type="spellStart"/>
        <w:r w:rsidR="007761E2" w:rsidRPr="007761E2">
          <w:rPr>
            <w:rStyle w:val="Hyperlink"/>
          </w:rPr>
          <w:t>H.J.Res</w:t>
        </w:r>
        <w:proofErr w:type="spellEnd"/>
        <w:r w:rsidR="007761E2" w:rsidRPr="007761E2">
          <w:rPr>
            <w:rStyle w:val="Hyperlink"/>
          </w:rPr>
          <w:t>. 59</w:t>
        </w:r>
      </w:hyperlink>
      <w:r w:rsidR="007761E2" w:rsidRPr="007761E2">
        <w:t xml:space="preserve">; </w:t>
      </w:r>
      <w:proofErr w:type="spellStart"/>
      <w:r w:rsidR="007761E2" w:rsidRPr="0006301A">
        <w:rPr>
          <w:u w:val="single"/>
        </w:rPr>
        <w:t>S.J.Res</w:t>
      </w:r>
      <w:proofErr w:type="spellEnd"/>
      <w:r w:rsidR="007761E2" w:rsidRPr="0006301A">
        <w:rPr>
          <w:u w:val="single"/>
        </w:rPr>
        <w:t>. 18</w:t>
      </w:r>
    </w:p>
    <w:p w14:paraId="235DC587" w14:textId="77777777" w:rsidR="00A26508" w:rsidRDefault="00A26508" w:rsidP="00A26508">
      <w:pPr>
        <w:rPr>
          <w:b/>
          <w:bCs/>
        </w:rPr>
      </w:pPr>
    </w:p>
    <w:p w14:paraId="07AAD8BF" w14:textId="77777777" w:rsidR="00A26508" w:rsidRDefault="00A26508" w:rsidP="00A26508">
      <w:r>
        <w:t>Questions for CUs to consider asking the Member of Congress:</w:t>
      </w:r>
    </w:p>
    <w:p w14:paraId="4049DD4C" w14:textId="77777777" w:rsidR="00A26508" w:rsidRDefault="00A26508" w:rsidP="00A26508">
      <w:pPr>
        <w:pStyle w:val="ListParagraph"/>
        <w:numPr>
          <w:ilvl w:val="0"/>
          <w:numId w:val="24"/>
        </w:numPr>
      </w:pPr>
      <w:r>
        <w:t xml:space="preserve">Do you anticipate this CRA has a good shot at passing in the House and Senate? What is the timeline you anticipate? </w:t>
      </w:r>
    </w:p>
    <w:p w14:paraId="41CFA667" w14:textId="77777777" w:rsidR="00A26508" w:rsidRDefault="00A26508" w:rsidP="00A26508">
      <w:pPr>
        <w:pStyle w:val="ListParagraph"/>
      </w:pPr>
    </w:p>
    <w:p w14:paraId="6CBB7224" w14:textId="77777777" w:rsidR="00A26508" w:rsidRDefault="00A26508" w:rsidP="00A26508">
      <w:r>
        <w:t xml:space="preserve">Questions for CUs to consider and talk about: </w:t>
      </w:r>
    </w:p>
    <w:p w14:paraId="1D6CA8B6" w14:textId="59B9FC57" w:rsidR="00430346" w:rsidRDefault="00A26508" w:rsidP="007A47AC">
      <w:pPr>
        <w:pStyle w:val="ListParagraph"/>
        <w:numPr>
          <w:ilvl w:val="0"/>
          <w:numId w:val="24"/>
        </w:numPr>
      </w:pPr>
      <w:r>
        <w:t xml:space="preserve">How would the CFPB’s overdraft rule impact your credit union? Would market pressures impact your overdraft pricing? </w:t>
      </w:r>
      <w:r w:rsidR="00430346">
        <w:t xml:space="preserve"> </w:t>
      </w:r>
    </w:p>
    <w:p w14:paraId="601E133D" w14:textId="5DF525CD" w:rsidR="00F47374" w:rsidRDefault="00F47374" w:rsidP="00F47374"/>
    <w:p w14:paraId="19B2B755" w14:textId="46E1E8EE" w:rsidR="00430346" w:rsidRDefault="00430346" w:rsidP="00430346">
      <w:pPr>
        <w:pStyle w:val="Heading2"/>
      </w:pPr>
      <w:bookmarkStart w:id="11" w:name="_Toc191292413"/>
      <w:bookmarkStart w:id="12" w:name="_Toc191292493"/>
      <w:r>
        <w:t>Fraud Prevention</w:t>
      </w:r>
      <w:bookmarkEnd w:id="11"/>
      <w:bookmarkEnd w:id="12"/>
    </w:p>
    <w:p w14:paraId="1141FD3C" w14:textId="07EB1155" w:rsidR="005D00EC" w:rsidRDefault="005D00EC" w:rsidP="005D00EC">
      <w:pPr>
        <w:pStyle w:val="ListParagraph"/>
        <w:numPr>
          <w:ilvl w:val="0"/>
          <w:numId w:val="21"/>
        </w:numPr>
      </w:pPr>
      <w:r>
        <w:t xml:space="preserve">Fraud is a rising cost, and indirect tax on consumers and credit unions. </w:t>
      </w:r>
    </w:p>
    <w:p w14:paraId="15445D25" w14:textId="6D19FDD7" w:rsidR="005D00EC" w:rsidRDefault="005D00EC" w:rsidP="005D00EC">
      <w:pPr>
        <w:pStyle w:val="ListParagraph"/>
        <w:numPr>
          <w:ilvl w:val="0"/>
          <w:numId w:val="21"/>
        </w:numPr>
      </w:pPr>
      <w:r>
        <w:t xml:space="preserve">Over the past ten years, fraud rates have doubled. </w:t>
      </w:r>
    </w:p>
    <w:p w14:paraId="6DE30B77" w14:textId="5EBA8532" w:rsidR="005D00EC" w:rsidRDefault="005D00EC" w:rsidP="005D00EC">
      <w:pPr>
        <w:pStyle w:val="ListParagraph"/>
        <w:numPr>
          <w:ilvl w:val="0"/>
          <w:numId w:val="21"/>
        </w:numPr>
      </w:pPr>
      <w:r>
        <w:t>According to the Federal Trade Commission, more than $10 bil</w:t>
      </w:r>
      <w:r w:rsidR="00BB050B">
        <w:t>l</w:t>
      </w:r>
      <w:r>
        <w:t xml:space="preserve">ion was lost to fraud in 2023. </w:t>
      </w:r>
    </w:p>
    <w:p w14:paraId="19620B79" w14:textId="2809E9A2" w:rsidR="005D00EC" w:rsidRDefault="005D00EC" w:rsidP="005D00EC">
      <w:pPr>
        <w:pStyle w:val="ListParagraph"/>
        <w:numPr>
          <w:ilvl w:val="0"/>
          <w:numId w:val="21"/>
        </w:numPr>
      </w:pPr>
      <w:r>
        <w:lastRenderedPageBreak/>
        <w:t xml:space="preserve">Credit unions are monitoring bills that may be introduced related to fraud, such as </w:t>
      </w:r>
      <w:r w:rsidR="00BB050B">
        <w:t xml:space="preserve">Rep. Jay Obernolte’s American Cybersecurity Literacy Act, which creates a campaign to educate the American public about the best practices to identify cybersecurity risks. </w:t>
      </w:r>
    </w:p>
    <w:p w14:paraId="4D622C38" w14:textId="189CBDE1" w:rsidR="00BB050B" w:rsidRDefault="00BB050B" w:rsidP="005D00EC">
      <w:pPr>
        <w:pStyle w:val="ListParagraph"/>
        <w:numPr>
          <w:ilvl w:val="0"/>
          <w:numId w:val="21"/>
        </w:numPr>
      </w:pPr>
      <w:r>
        <w:t xml:space="preserve">Overall, credit unions support legislators that empowers financial institutions to better communicate after a fraudulent incident, and/or </w:t>
      </w:r>
      <w:r w:rsidR="00517057">
        <w:t xml:space="preserve">authorize law enforcement agencies to share information on fraud with financial institutions. </w:t>
      </w:r>
    </w:p>
    <w:p w14:paraId="3EF081BD" w14:textId="77777777" w:rsidR="00517057" w:rsidRDefault="00517057" w:rsidP="00517057"/>
    <w:p w14:paraId="7FB9C948" w14:textId="251B8C33" w:rsidR="00A26508" w:rsidRDefault="00A26508" w:rsidP="00517057">
      <w:r>
        <w:t xml:space="preserve">Questions for Members of Congress: </w:t>
      </w:r>
    </w:p>
    <w:p w14:paraId="67D649FC" w14:textId="4945124F" w:rsidR="00A26508" w:rsidRDefault="00A26508" w:rsidP="00A26508">
      <w:pPr>
        <w:pStyle w:val="ListParagraph"/>
        <w:numPr>
          <w:ilvl w:val="0"/>
          <w:numId w:val="23"/>
        </w:numPr>
      </w:pPr>
      <w:r>
        <w:t>Have you, or a member of your family, ever been impacted by fraud or identity theft?</w:t>
      </w:r>
    </w:p>
    <w:p w14:paraId="0EEA06E3" w14:textId="77777777" w:rsidR="00A26508" w:rsidRDefault="00A26508" w:rsidP="00A26508"/>
    <w:p w14:paraId="0CF3557E" w14:textId="30BE5D88" w:rsidR="00A26508" w:rsidRDefault="00A26508" w:rsidP="00A26508">
      <w:r>
        <w:t xml:space="preserve">Questions for credit unions to consider and talk about: </w:t>
      </w:r>
    </w:p>
    <w:p w14:paraId="134DAD23" w14:textId="7AEA657F" w:rsidR="00A26508" w:rsidRDefault="00A26508" w:rsidP="00A26508">
      <w:pPr>
        <w:pStyle w:val="ListParagraph"/>
        <w:numPr>
          <w:ilvl w:val="0"/>
          <w:numId w:val="23"/>
        </w:numPr>
      </w:pPr>
      <w:r>
        <w:t>How many full-time employees are focused on fraud-related issues at your credit union</w:t>
      </w:r>
      <w:r w:rsidR="0040624F">
        <w:t xml:space="preserve"> or spend on fraud-prevention? </w:t>
      </w:r>
    </w:p>
    <w:p w14:paraId="6F8CE136" w14:textId="5E9F9DED" w:rsidR="00A26508" w:rsidRDefault="00A26508" w:rsidP="00A26508">
      <w:pPr>
        <w:pStyle w:val="ListParagraph"/>
        <w:numPr>
          <w:ilvl w:val="0"/>
          <w:numId w:val="23"/>
        </w:numPr>
      </w:pPr>
      <w:r>
        <w:t xml:space="preserve">Does your credit union offer fraud workshops? </w:t>
      </w:r>
    </w:p>
    <w:p w14:paraId="240EE57E" w14:textId="77777777" w:rsidR="00517057" w:rsidRDefault="00517057" w:rsidP="0006301A"/>
    <w:p w14:paraId="05325FEB" w14:textId="77777777" w:rsidR="00EB3118" w:rsidRDefault="00EB3118" w:rsidP="00EB3118">
      <w:pPr>
        <w:pStyle w:val="Heading2"/>
      </w:pPr>
      <w:bookmarkStart w:id="13" w:name="_Toc191292414"/>
      <w:bookmarkStart w:id="14" w:name="_Toc191292494"/>
      <w:r>
        <w:t>Interchange</w:t>
      </w:r>
      <w:bookmarkEnd w:id="13"/>
      <w:bookmarkEnd w:id="14"/>
    </w:p>
    <w:p w14:paraId="78967B2E" w14:textId="77777777" w:rsidR="00EB3118" w:rsidRDefault="00EB3118" w:rsidP="00EB3118">
      <w:pPr>
        <w:pStyle w:val="ListParagraph"/>
        <w:numPr>
          <w:ilvl w:val="0"/>
          <w:numId w:val="13"/>
        </w:numPr>
      </w:pPr>
      <w:r>
        <w:t xml:space="preserve">Debit and credit payment systems have made life dramatically easier for both consumers and businesses by enhancing transactional commerce. </w:t>
      </w:r>
    </w:p>
    <w:p w14:paraId="4000987C" w14:textId="77777777" w:rsidR="00EB3118" w:rsidRDefault="00EB3118" w:rsidP="00EB3118">
      <w:pPr>
        <w:pStyle w:val="ListParagraph"/>
        <w:numPr>
          <w:ilvl w:val="0"/>
          <w:numId w:val="13"/>
        </w:numPr>
      </w:pPr>
      <w:r>
        <w:t>The operation of payment systems has costs — including a significant burden of fraud.</w:t>
      </w:r>
    </w:p>
    <w:p w14:paraId="71E6A1CA" w14:textId="77777777" w:rsidR="00EB3118" w:rsidRDefault="00EB3118" w:rsidP="00EB3118">
      <w:pPr>
        <w:pStyle w:val="ListParagraph"/>
        <w:numPr>
          <w:ilvl w:val="0"/>
          <w:numId w:val="13"/>
        </w:numPr>
      </w:pPr>
      <w:r>
        <w:t>Merchants, who want to change the system, generally do not bear the cost of fraud.</w:t>
      </w:r>
    </w:p>
    <w:p w14:paraId="37D9ACEF" w14:textId="77777777" w:rsidR="00EB3118" w:rsidRDefault="00EB3118" w:rsidP="00EB3118">
      <w:pPr>
        <w:pStyle w:val="ListParagraph"/>
        <w:numPr>
          <w:ilvl w:val="0"/>
          <w:numId w:val="13"/>
        </w:numPr>
      </w:pPr>
      <w:r>
        <w:t>Changing the system will result in higher costs to consumers.</w:t>
      </w:r>
      <w:r w:rsidRPr="00595C4D">
        <w:t xml:space="preserve"> </w:t>
      </w:r>
    </w:p>
    <w:p w14:paraId="34CC0BB1" w14:textId="77777777" w:rsidR="00EB3118" w:rsidRDefault="00EB3118" w:rsidP="00EB3118">
      <w:pPr>
        <w:pStyle w:val="ListParagraph"/>
        <w:numPr>
          <w:ilvl w:val="0"/>
          <w:numId w:val="13"/>
        </w:numPr>
      </w:pPr>
      <w:r>
        <w:t>95% of consumers support the current interchange system AND say data security is a top priority.</w:t>
      </w:r>
    </w:p>
    <w:p w14:paraId="12E947FD" w14:textId="77777777" w:rsidR="00EB3118" w:rsidRDefault="00EB3118" w:rsidP="00EB3118"/>
    <w:p w14:paraId="1A7B81B7" w14:textId="77777777" w:rsidR="00EB3118" w:rsidRDefault="00EB3118" w:rsidP="00EB3118">
      <w:r>
        <w:t>Details:</w:t>
      </w:r>
    </w:p>
    <w:p w14:paraId="0F2C03EE" w14:textId="77777777" w:rsidR="00EB3118" w:rsidRDefault="00EB3118" w:rsidP="00EB3118">
      <w:pPr>
        <w:pStyle w:val="ListParagraph"/>
        <w:numPr>
          <w:ilvl w:val="0"/>
          <w:numId w:val="14"/>
        </w:numPr>
      </w:pPr>
      <w:r>
        <w:t xml:space="preserve">Interchange covers the costs of operating payments </w:t>
      </w:r>
      <w:proofErr w:type="gramStart"/>
      <w:r>
        <w:t>systems, and</w:t>
      </w:r>
      <w:proofErr w:type="gramEnd"/>
      <w:r>
        <w:t xml:space="preserve"> allows for modest profits on that product.</w:t>
      </w:r>
    </w:p>
    <w:p w14:paraId="269F68A6" w14:textId="77777777" w:rsidR="00EB3118" w:rsidRDefault="00EB3118" w:rsidP="00EB3118">
      <w:pPr>
        <w:pStyle w:val="ListParagraph"/>
        <w:numPr>
          <w:ilvl w:val="0"/>
          <w:numId w:val="14"/>
        </w:numPr>
      </w:pPr>
      <w:r>
        <w:t>Despite robust security practices, a considerable amount of fraud takes place using payment systems. The issuer — the credit union — is usually stuck covering those fraud costs. Interchange covers those ever-increasing costs.</w:t>
      </w:r>
    </w:p>
    <w:p w14:paraId="4C7E8211" w14:textId="77777777" w:rsidR="00EB3118" w:rsidRDefault="00EB3118" w:rsidP="00EB3118">
      <w:pPr>
        <w:pStyle w:val="ListParagraph"/>
        <w:numPr>
          <w:ilvl w:val="0"/>
          <w:numId w:val="14"/>
        </w:numPr>
      </w:pPr>
      <w:r>
        <w:t>Interchange helps the credit union provide some services for free, such as mobile apps, home banking, free checking, and branches.</w:t>
      </w:r>
    </w:p>
    <w:p w14:paraId="2C50B73E" w14:textId="77777777" w:rsidR="00EB3118" w:rsidRDefault="00EB3118" w:rsidP="00EB3118">
      <w:pPr>
        <w:pStyle w:val="ListParagraph"/>
        <w:numPr>
          <w:ilvl w:val="0"/>
          <w:numId w:val="14"/>
        </w:numPr>
      </w:pPr>
      <w:r>
        <w:t>Merchants want to pay less in interchange, but it’s been proven that such savings is not passed on to the consumer.</w:t>
      </w:r>
    </w:p>
    <w:p w14:paraId="2F92A309" w14:textId="77777777" w:rsidR="00EB3118" w:rsidRDefault="00EB3118" w:rsidP="00EB3118">
      <w:pPr>
        <w:pStyle w:val="ListParagraph"/>
        <w:numPr>
          <w:ilvl w:val="0"/>
          <w:numId w:val="14"/>
        </w:numPr>
      </w:pPr>
      <w:r>
        <w:t>Various proposals have been raised to change the system:</w:t>
      </w:r>
    </w:p>
    <w:p w14:paraId="27855E1F" w14:textId="77777777" w:rsidR="00EB3118" w:rsidRDefault="00EB3118" w:rsidP="00EB3118">
      <w:pPr>
        <w:pStyle w:val="ListParagraph"/>
        <w:numPr>
          <w:ilvl w:val="1"/>
          <w:numId w:val="14"/>
        </w:numPr>
      </w:pPr>
      <w:r>
        <w:t>Fix the pricing of transactions.</w:t>
      </w:r>
    </w:p>
    <w:p w14:paraId="42789A89" w14:textId="77777777" w:rsidR="00EB3118" w:rsidRDefault="00EB3118" w:rsidP="00EB3118">
      <w:pPr>
        <w:pStyle w:val="ListParagraph"/>
        <w:numPr>
          <w:ilvl w:val="1"/>
          <w:numId w:val="14"/>
        </w:numPr>
      </w:pPr>
      <w:r>
        <w:t>Require additional network options for merchants.</w:t>
      </w:r>
    </w:p>
    <w:p w14:paraId="27CD5A5B" w14:textId="77777777" w:rsidR="00EB3118" w:rsidRDefault="00EB3118" w:rsidP="00EB3118">
      <w:pPr>
        <w:pStyle w:val="ListParagraph"/>
        <w:numPr>
          <w:ilvl w:val="1"/>
          <w:numId w:val="14"/>
        </w:numPr>
      </w:pPr>
      <w:r>
        <w:t>Exempt sales tax and tips.</w:t>
      </w:r>
    </w:p>
    <w:p w14:paraId="0C100DB5" w14:textId="77777777" w:rsidR="00EB3118" w:rsidRDefault="00EB3118" w:rsidP="00EB3118">
      <w:pPr>
        <w:pStyle w:val="ListParagraph"/>
        <w:numPr>
          <w:ilvl w:val="0"/>
          <w:numId w:val="14"/>
        </w:numPr>
      </w:pPr>
      <w:r>
        <w:t>All proposals will result in increased costs to consumers. Additional network options will reduce security.</w:t>
      </w:r>
    </w:p>
    <w:p w14:paraId="5EEA9884" w14:textId="77777777" w:rsidR="00EB3118" w:rsidRDefault="00EB3118" w:rsidP="00EB3118"/>
    <w:p w14:paraId="68E9EFE5" w14:textId="27E6AED8" w:rsidR="00EB3118" w:rsidRDefault="00EB3118" w:rsidP="00EB3118">
      <w:r>
        <w:t xml:space="preserve">Questions for </w:t>
      </w:r>
      <w:r w:rsidR="0040624F">
        <w:t>Members</w:t>
      </w:r>
      <w:r>
        <w:t xml:space="preserve"> of Congress</w:t>
      </w:r>
    </w:p>
    <w:p w14:paraId="71A50C44" w14:textId="77777777" w:rsidR="00EB3118" w:rsidRDefault="00EB3118" w:rsidP="00EB3118">
      <w:pPr>
        <w:pStyle w:val="ListParagraph"/>
        <w:numPr>
          <w:ilvl w:val="0"/>
          <w:numId w:val="15"/>
        </w:numPr>
      </w:pPr>
      <w:r>
        <w:t xml:space="preserve">Have you (or someone you know) ever been affected by credit card fraud? </w:t>
      </w:r>
    </w:p>
    <w:p w14:paraId="63D47201" w14:textId="77777777" w:rsidR="00EB3118" w:rsidRDefault="00EB3118" w:rsidP="00EB3118">
      <w:pPr>
        <w:pStyle w:val="ListParagraph"/>
        <w:numPr>
          <w:ilvl w:val="0"/>
          <w:numId w:val="15"/>
        </w:numPr>
      </w:pPr>
      <w:r>
        <w:t xml:space="preserve">Have you ever paid a surcharge fee to use a credit card? </w:t>
      </w:r>
    </w:p>
    <w:p w14:paraId="68268061" w14:textId="77777777" w:rsidR="00EB3118" w:rsidRDefault="00EB3118" w:rsidP="00EB3118">
      <w:pPr>
        <w:pStyle w:val="ListParagraph"/>
        <w:numPr>
          <w:ilvl w:val="0"/>
          <w:numId w:val="15"/>
        </w:numPr>
      </w:pPr>
      <w:r>
        <w:t>Have you ever been to a store that rejects certain card networks like Mastercard, American Express, Discover or Visa?</w:t>
      </w:r>
    </w:p>
    <w:p w14:paraId="2817F849" w14:textId="77777777" w:rsidR="00EB3118" w:rsidRDefault="00EB3118" w:rsidP="00EB3118"/>
    <w:p w14:paraId="3A9CC357" w14:textId="77777777" w:rsidR="00EB3118" w:rsidRDefault="00EB3118" w:rsidP="00EB3118">
      <w:r>
        <w:t>Questions for CUs to consider and talk about</w:t>
      </w:r>
    </w:p>
    <w:p w14:paraId="2AFEAAA3" w14:textId="77777777" w:rsidR="00EB3118" w:rsidRDefault="00EB3118" w:rsidP="00EB3118">
      <w:pPr>
        <w:pStyle w:val="ListParagraph"/>
        <w:numPr>
          <w:ilvl w:val="0"/>
          <w:numId w:val="16"/>
        </w:numPr>
      </w:pPr>
      <w:r>
        <w:t xml:space="preserve">How has your credit union responded to credit card data breaches? </w:t>
      </w:r>
    </w:p>
    <w:p w14:paraId="06E4F461" w14:textId="77777777" w:rsidR="00EB3118" w:rsidRDefault="00EB3118" w:rsidP="00EB3118">
      <w:pPr>
        <w:pStyle w:val="ListParagraph"/>
        <w:numPr>
          <w:ilvl w:val="0"/>
          <w:numId w:val="16"/>
        </w:numPr>
      </w:pPr>
      <w:r>
        <w:t xml:space="preserve">How were your members affected? </w:t>
      </w:r>
    </w:p>
    <w:p w14:paraId="187FD374" w14:textId="77777777" w:rsidR="00EB3118" w:rsidRDefault="00EB3118" w:rsidP="00EB3118">
      <w:pPr>
        <w:pStyle w:val="ListParagraph"/>
        <w:numPr>
          <w:ilvl w:val="0"/>
          <w:numId w:val="16"/>
        </w:numPr>
      </w:pPr>
      <w:r>
        <w:t>How much does it cost to replace a credit card?</w:t>
      </w:r>
    </w:p>
    <w:p w14:paraId="7BD927D8" w14:textId="77777777" w:rsidR="00595C4D" w:rsidRPr="00A6771D" w:rsidRDefault="00595C4D" w:rsidP="00595C4D"/>
    <w:sectPr w:rsidR="00595C4D" w:rsidRPr="00A6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A4C"/>
    <w:multiLevelType w:val="hybridMultilevel"/>
    <w:tmpl w:val="A15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652C"/>
    <w:multiLevelType w:val="hybridMultilevel"/>
    <w:tmpl w:val="34B6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6FE"/>
    <w:multiLevelType w:val="hybridMultilevel"/>
    <w:tmpl w:val="65C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1B2B"/>
    <w:multiLevelType w:val="hybridMultilevel"/>
    <w:tmpl w:val="0F9E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02DB"/>
    <w:multiLevelType w:val="hybridMultilevel"/>
    <w:tmpl w:val="E172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7CD8"/>
    <w:multiLevelType w:val="hybridMultilevel"/>
    <w:tmpl w:val="6D6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3BF"/>
    <w:multiLevelType w:val="hybridMultilevel"/>
    <w:tmpl w:val="04B6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4D06"/>
    <w:multiLevelType w:val="hybridMultilevel"/>
    <w:tmpl w:val="2B62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4F4D"/>
    <w:multiLevelType w:val="hybridMultilevel"/>
    <w:tmpl w:val="10EC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1D5D"/>
    <w:multiLevelType w:val="hybridMultilevel"/>
    <w:tmpl w:val="FCAE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159E2"/>
    <w:multiLevelType w:val="hybridMultilevel"/>
    <w:tmpl w:val="0D2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0C77"/>
    <w:multiLevelType w:val="hybridMultilevel"/>
    <w:tmpl w:val="E9BA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765E"/>
    <w:multiLevelType w:val="hybridMultilevel"/>
    <w:tmpl w:val="A648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43CAB"/>
    <w:multiLevelType w:val="hybridMultilevel"/>
    <w:tmpl w:val="63AA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44B4"/>
    <w:multiLevelType w:val="hybridMultilevel"/>
    <w:tmpl w:val="F572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3C9F"/>
    <w:multiLevelType w:val="hybridMultilevel"/>
    <w:tmpl w:val="C8EC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A24C1"/>
    <w:multiLevelType w:val="hybridMultilevel"/>
    <w:tmpl w:val="8C8A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33BA"/>
    <w:multiLevelType w:val="hybridMultilevel"/>
    <w:tmpl w:val="9B66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C3B20"/>
    <w:multiLevelType w:val="hybridMultilevel"/>
    <w:tmpl w:val="FD34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217F0"/>
    <w:multiLevelType w:val="hybridMultilevel"/>
    <w:tmpl w:val="E9F2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E19FB"/>
    <w:multiLevelType w:val="hybridMultilevel"/>
    <w:tmpl w:val="BD0A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6CAC"/>
    <w:multiLevelType w:val="hybridMultilevel"/>
    <w:tmpl w:val="B83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3417"/>
    <w:multiLevelType w:val="hybridMultilevel"/>
    <w:tmpl w:val="0252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373EF"/>
    <w:multiLevelType w:val="hybridMultilevel"/>
    <w:tmpl w:val="DFC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13407">
    <w:abstractNumId w:val="23"/>
  </w:num>
  <w:num w:numId="2" w16cid:durableId="2146461354">
    <w:abstractNumId w:val="17"/>
  </w:num>
  <w:num w:numId="3" w16cid:durableId="965895819">
    <w:abstractNumId w:val="10"/>
  </w:num>
  <w:num w:numId="4" w16cid:durableId="276327983">
    <w:abstractNumId w:val="13"/>
  </w:num>
  <w:num w:numId="5" w16cid:durableId="560676977">
    <w:abstractNumId w:val="22"/>
  </w:num>
  <w:num w:numId="6" w16cid:durableId="300117698">
    <w:abstractNumId w:val="16"/>
  </w:num>
  <w:num w:numId="7" w16cid:durableId="1360007532">
    <w:abstractNumId w:val="8"/>
  </w:num>
  <w:num w:numId="8" w16cid:durableId="192348586">
    <w:abstractNumId w:val="5"/>
  </w:num>
  <w:num w:numId="9" w16cid:durableId="1029570783">
    <w:abstractNumId w:val="2"/>
  </w:num>
  <w:num w:numId="10" w16cid:durableId="45371550">
    <w:abstractNumId w:val="20"/>
  </w:num>
  <w:num w:numId="11" w16cid:durableId="1354041105">
    <w:abstractNumId w:val="14"/>
  </w:num>
  <w:num w:numId="12" w16cid:durableId="1135492441">
    <w:abstractNumId w:val="15"/>
  </w:num>
  <w:num w:numId="13" w16cid:durableId="572010198">
    <w:abstractNumId w:val="1"/>
  </w:num>
  <w:num w:numId="14" w16cid:durableId="259333302">
    <w:abstractNumId w:val="6"/>
  </w:num>
  <w:num w:numId="15" w16cid:durableId="831484782">
    <w:abstractNumId w:val="7"/>
  </w:num>
  <w:num w:numId="16" w16cid:durableId="856041772">
    <w:abstractNumId w:val="12"/>
  </w:num>
  <w:num w:numId="17" w16cid:durableId="232548915">
    <w:abstractNumId w:val="19"/>
  </w:num>
  <w:num w:numId="18" w16cid:durableId="1658681755">
    <w:abstractNumId w:val="3"/>
  </w:num>
  <w:num w:numId="19" w16cid:durableId="625351337">
    <w:abstractNumId w:val="0"/>
  </w:num>
  <w:num w:numId="20" w16cid:durableId="1492326570">
    <w:abstractNumId w:val="21"/>
  </w:num>
  <w:num w:numId="21" w16cid:durableId="558175258">
    <w:abstractNumId w:val="18"/>
  </w:num>
  <w:num w:numId="22" w16cid:durableId="384766044">
    <w:abstractNumId w:val="11"/>
  </w:num>
  <w:num w:numId="23" w16cid:durableId="416829372">
    <w:abstractNumId w:val="4"/>
  </w:num>
  <w:num w:numId="24" w16cid:durableId="827408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D"/>
    <w:rsid w:val="0006301A"/>
    <w:rsid w:val="0006798E"/>
    <w:rsid w:val="00076BB0"/>
    <w:rsid w:val="000E2209"/>
    <w:rsid w:val="000F5393"/>
    <w:rsid w:val="00167786"/>
    <w:rsid w:val="00174FF4"/>
    <w:rsid w:val="001A44D2"/>
    <w:rsid w:val="002454E0"/>
    <w:rsid w:val="00273C7E"/>
    <w:rsid w:val="002B2DF8"/>
    <w:rsid w:val="003067EB"/>
    <w:rsid w:val="003B001F"/>
    <w:rsid w:val="003E01A4"/>
    <w:rsid w:val="0040624F"/>
    <w:rsid w:val="00430346"/>
    <w:rsid w:val="00464924"/>
    <w:rsid w:val="004A0602"/>
    <w:rsid w:val="004B639E"/>
    <w:rsid w:val="00517057"/>
    <w:rsid w:val="00595C4D"/>
    <w:rsid w:val="005976FD"/>
    <w:rsid w:val="005B1E0F"/>
    <w:rsid w:val="005D00EC"/>
    <w:rsid w:val="00612F85"/>
    <w:rsid w:val="00644101"/>
    <w:rsid w:val="00676C5E"/>
    <w:rsid w:val="007570ED"/>
    <w:rsid w:val="007761E2"/>
    <w:rsid w:val="007A47AC"/>
    <w:rsid w:val="00840E9F"/>
    <w:rsid w:val="00841B50"/>
    <w:rsid w:val="008561FD"/>
    <w:rsid w:val="008A2011"/>
    <w:rsid w:val="009450A9"/>
    <w:rsid w:val="00945C31"/>
    <w:rsid w:val="009E7E1E"/>
    <w:rsid w:val="00A26508"/>
    <w:rsid w:val="00A273FC"/>
    <w:rsid w:val="00A648E9"/>
    <w:rsid w:val="00A6771D"/>
    <w:rsid w:val="00A725E0"/>
    <w:rsid w:val="00B03E3D"/>
    <w:rsid w:val="00B14717"/>
    <w:rsid w:val="00B9769C"/>
    <w:rsid w:val="00BB050B"/>
    <w:rsid w:val="00C7787E"/>
    <w:rsid w:val="00D24411"/>
    <w:rsid w:val="00D41C6D"/>
    <w:rsid w:val="00D84415"/>
    <w:rsid w:val="00E1569F"/>
    <w:rsid w:val="00E42CCF"/>
    <w:rsid w:val="00EB3118"/>
    <w:rsid w:val="00EB6035"/>
    <w:rsid w:val="00F071D8"/>
    <w:rsid w:val="00F33EA3"/>
    <w:rsid w:val="00F47374"/>
    <w:rsid w:val="00F47B96"/>
    <w:rsid w:val="00F81FCE"/>
    <w:rsid w:val="00FB13D7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5ECB"/>
  <w15:chartTrackingRefBased/>
  <w15:docId w15:val="{B4F21E76-69EA-E74A-BB69-7A9940C2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7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7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7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7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7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7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7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7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7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C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69C"/>
  </w:style>
  <w:style w:type="paragraph" w:styleId="TOCHeading">
    <w:name w:val="TOC Heading"/>
    <w:basedOn w:val="Heading1"/>
    <w:next w:val="Normal"/>
    <w:uiPriority w:val="39"/>
    <w:unhideWhenUsed/>
    <w:qFormat/>
    <w:rsid w:val="00273C7E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3C7E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273C7E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73C7E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3C7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73C7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73C7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73C7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73C7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73C7E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gress.gov/bill/119th-congress/house-joint-resolution/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gress.gov/bill/119th-congress/house-joint-resolution/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FF266-E36F-0549-B6BF-3D968CFD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Nelson</dc:creator>
  <cp:keywords/>
  <dc:description/>
  <cp:lastModifiedBy>Stephen Nelson</cp:lastModifiedBy>
  <cp:revision>4</cp:revision>
  <dcterms:created xsi:type="dcterms:W3CDTF">2025-02-24T19:24:00Z</dcterms:created>
  <dcterms:modified xsi:type="dcterms:W3CDTF">2025-02-24T19:28:00Z</dcterms:modified>
</cp:coreProperties>
</file>